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80D" w:rsidRPr="00BF4C88" w:rsidRDefault="00BF4C88" w:rsidP="006218EE">
      <w:pPr>
        <w:tabs>
          <w:tab w:val="left" w:pos="325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F4C88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6218EE" w:rsidRPr="00BB193B" w:rsidRDefault="006218EE" w:rsidP="006218EE">
      <w:pPr>
        <w:tabs>
          <w:tab w:val="left" w:pos="32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93B">
        <w:rPr>
          <w:rFonts w:ascii="Times New Roman" w:hAnsi="Times New Roman" w:cs="Times New Roman"/>
          <w:b/>
          <w:sz w:val="24"/>
          <w:szCs w:val="24"/>
        </w:rPr>
        <w:t>ТЕХНИЧЕСКА СПЕЦИФИКАЦИЯ</w:t>
      </w:r>
    </w:p>
    <w:p w:rsidR="0030443C" w:rsidRPr="00AD1791" w:rsidRDefault="00237DD6" w:rsidP="0030443C">
      <w:pPr>
        <w:pStyle w:val="2"/>
        <w:shd w:val="clear" w:color="auto" w:fill="auto"/>
        <w:spacing w:before="0" w:after="126" w:line="259" w:lineRule="exact"/>
        <w:ind w:firstLine="709"/>
        <w:rPr>
          <w:rFonts w:eastAsia="Calibri"/>
          <w:b/>
          <w:bCs/>
          <w:sz w:val="24"/>
          <w:szCs w:val="24"/>
          <w:u w:val="single"/>
          <w:lang w:val="ru-RU"/>
        </w:rPr>
      </w:pPr>
      <w:r w:rsidRPr="00237DD6">
        <w:rPr>
          <w:sz w:val="24"/>
          <w:szCs w:val="24"/>
        </w:rPr>
        <w:t xml:space="preserve">За провеждане на вътрешен конкурентен избор по реда на чл. 82, ал. 3 и 4 от ЗОП  с предмет: </w:t>
      </w:r>
      <w:bookmarkStart w:id="0" w:name="_GoBack"/>
      <w:r w:rsidR="00AD1791" w:rsidRPr="00AD1791">
        <w:rPr>
          <w:rFonts w:eastAsia="Calibri"/>
          <w:b/>
          <w:color w:val="auto"/>
          <w:sz w:val="24"/>
          <w:szCs w:val="24"/>
          <w:lang w:eastAsia="en-US" w:bidi="ar-SA"/>
        </w:rPr>
        <w:t>„Доставка на преносими компютри от I вид</w:t>
      </w:r>
      <w:r w:rsidR="00AD1791" w:rsidRPr="00AD1791">
        <w:rPr>
          <w:rFonts w:eastAsia="Calibri"/>
          <w:b/>
          <w:color w:val="auto"/>
          <w:sz w:val="24"/>
          <w:szCs w:val="24"/>
          <w:lang w:val="ru-RU" w:eastAsia="en-US" w:bidi="ar-SA"/>
        </w:rPr>
        <w:t xml:space="preserve"> </w:t>
      </w:r>
      <w:r w:rsidR="00AD1791" w:rsidRPr="00AD1791">
        <w:rPr>
          <w:rFonts w:eastAsia="Calibri"/>
          <w:b/>
          <w:color w:val="auto"/>
          <w:sz w:val="24"/>
          <w:szCs w:val="24"/>
          <w:lang w:eastAsia="en-US" w:bidi="ar-SA"/>
        </w:rPr>
        <w:t>по РС СПОР-24/20.11.2019 г.“</w:t>
      </w:r>
    </w:p>
    <w:tbl>
      <w:tblPr>
        <w:tblW w:w="9782" w:type="dxa"/>
        <w:tblInd w:w="-2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2693"/>
        <w:gridCol w:w="5529"/>
      </w:tblGrid>
      <w:tr w:rsidR="00BA23A8" w:rsidRPr="00BA23A8" w:rsidTr="00310FFF">
        <w:trPr>
          <w:trHeight w:val="330"/>
          <w:tblHeader/>
        </w:trPr>
        <w:tc>
          <w:tcPr>
            <w:tcW w:w="1560" w:type="dxa"/>
            <w:tcBorders>
              <w:top w:val="double" w:sz="4" w:space="0" w:color="auto"/>
              <w:bottom w:val="single" w:sz="4" w:space="0" w:color="auto"/>
            </w:tcBorders>
            <w:shd w:val="clear" w:color="000000" w:fill="F2F2F2"/>
            <w:vAlign w:val="center"/>
          </w:tcPr>
          <w:bookmarkEnd w:id="0"/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стройство</w:t>
            </w:r>
            <w:proofErr w:type="spellEnd"/>
          </w:p>
        </w:tc>
        <w:tc>
          <w:tcPr>
            <w:tcW w:w="2693" w:type="dxa"/>
            <w:tcBorders>
              <w:top w:val="double" w:sz="4" w:space="0" w:color="auto"/>
              <w:bottom w:val="single" w:sz="4" w:space="0" w:color="auto"/>
            </w:tcBorders>
            <w:shd w:val="clear" w:color="000000" w:fill="F2F2F2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>Показател</w:t>
            </w:r>
            <w:proofErr w:type="spellEnd"/>
          </w:p>
        </w:tc>
        <w:tc>
          <w:tcPr>
            <w:tcW w:w="5529" w:type="dxa"/>
            <w:tcBorders>
              <w:top w:val="double" w:sz="4" w:space="0" w:color="auto"/>
              <w:bottom w:val="single" w:sz="4" w:space="0" w:color="auto"/>
            </w:tcBorders>
            <w:shd w:val="clear" w:color="000000" w:fill="F2F2F2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>Минимални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>изисквания</w:t>
            </w:r>
            <w:proofErr w:type="spellEnd"/>
          </w:p>
        </w:tc>
      </w:tr>
      <w:tr w:rsidR="00BA23A8" w:rsidRPr="00BA23A8" w:rsidTr="00310FFF">
        <w:trPr>
          <w:trHeight w:val="33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</w:pPr>
            <w:r w:rsidRPr="00BA23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>[КПУ-2.1]</w:t>
            </w:r>
          </w:p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>Преносим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>компютър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r w:rsidRPr="00BA23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>I</w:t>
            </w:r>
            <w:r w:rsidRPr="00BA23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r w:rsidRPr="00BA23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вид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Процесор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A2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по-малко от 4 физически ядра, с честота не по-малко от 2 </w:t>
            </w:r>
            <w:r w:rsidRPr="00BA23A8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GHz</w:t>
            </w:r>
            <w:r w:rsidRPr="00BA23A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BA2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по-малко от </w:t>
            </w:r>
            <w:r w:rsidRPr="00BA23A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  <w:r w:rsidRPr="00BA2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MB </w:t>
            </w:r>
            <w:proofErr w:type="spellStart"/>
            <w:r w:rsidRPr="00BA23A8">
              <w:rPr>
                <w:rFonts w:ascii="Times New Roman" w:eastAsia="Calibri" w:hAnsi="Times New Roman" w:cs="Times New Roman"/>
                <w:sz w:val="24"/>
                <w:szCs w:val="24"/>
              </w:rPr>
              <w:t>Cache</w:t>
            </w:r>
            <w:proofErr w:type="spellEnd"/>
            <w:r w:rsidRPr="00BA2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еквивалентен</w:t>
            </w:r>
          </w:p>
        </w:tc>
      </w:tr>
      <w:tr w:rsidR="00BA23A8" w:rsidRPr="00BA23A8" w:rsidTr="00310FFF">
        <w:trPr>
          <w:trHeight w:val="330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Оперативна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памет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A23A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 GB DDR4</w:t>
            </w:r>
          </w:p>
        </w:tc>
      </w:tr>
      <w:tr w:rsidR="00BA23A8" w:rsidRPr="00BA23A8" w:rsidTr="00310FFF">
        <w:trPr>
          <w:trHeight w:val="645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Екран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Резолюция 1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024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x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768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(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HD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),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матов екран,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диагонал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gram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на</w:t>
            </w:r>
            <w:proofErr w:type="gram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дисплея – 15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.6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“</w:t>
            </w:r>
          </w:p>
        </w:tc>
      </w:tr>
      <w:tr w:rsidR="00BA23A8" w:rsidRPr="00BA23A8" w:rsidTr="00310FFF">
        <w:trPr>
          <w:trHeight w:val="330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Твърд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диск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1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TB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SATA </w:t>
            </w:r>
          </w:p>
        </w:tc>
      </w:tr>
      <w:tr w:rsidR="00BA23A8" w:rsidRPr="00BA23A8" w:rsidTr="00310FFF">
        <w:trPr>
          <w:trHeight w:val="330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</w:pP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BIOS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</w:pP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UEFI</w:t>
            </w:r>
          </w:p>
        </w:tc>
      </w:tr>
      <w:tr w:rsidR="00BA23A8" w:rsidRPr="00BA23A8" w:rsidTr="00310FFF">
        <w:trPr>
          <w:trHeight w:val="330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Видео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карта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2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GB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DDR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3, интерфейс на паметта 64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bit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DirectX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12,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OpenGL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4.5</w:t>
            </w:r>
          </w:p>
        </w:tc>
      </w:tr>
      <w:tr w:rsidR="00BA23A8" w:rsidRPr="00BA23A8" w:rsidTr="00310FFF">
        <w:trPr>
          <w:trHeight w:val="330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Оптично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устройство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DVD+/-RW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Double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layer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 вградено или външно</w:t>
            </w:r>
          </w:p>
        </w:tc>
      </w:tr>
      <w:tr w:rsidR="00BA23A8" w:rsidRPr="00BA23A8" w:rsidTr="00310FFF">
        <w:trPr>
          <w:trHeight w:val="366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Мрежов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интерфейс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Ethernet 100/1000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Мbps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, Wireless (802.11 b/g/n)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съвместим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; Bluetooth 4.0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BA23A8" w:rsidRPr="00BA23A8" w:rsidTr="00310FFF">
        <w:trPr>
          <w:trHeight w:val="960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Портове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1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x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VGA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преходник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HDMI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към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VGA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HDMI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out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Display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port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преходник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към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HDMI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1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x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RJ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-45, 3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x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USB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(мин. 1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x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USB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3.0 или по-нова версия),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жак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(3.5)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mm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слушалки/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вискокоговорители</w:t>
            </w:r>
            <w:proofErr w:type="spellEnd"/>
          </w:p>
        </w:tc>
      </w:tr>
      <w:tr w:rsidR="00BA23A8" w:rsidRPr="00BA23A8" w:rsidTr="00310FFF">
        <w:trPr>
          <w:trHeight w:val="645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Допълнителни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изисквания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Вградена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Web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камера и микрофон; наличие на вграден TPM 2.0 (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Trusted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platform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module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) чип или еквивалент </w:t>
            </w:r>
          </w:p>
        </w:tc>
      </w:tr>
      <w:tr w:rsidR="00BA23A8" w:rsidRPr="00BA23A8" w:rsidTr="00310FFF">
        <w:trPr>
          <w:trHeight w:val="330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Клавиатура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Гравирана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/надписана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с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English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(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US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) и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кирилица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по БДС</w:t>
            </w:r>
          </w:p>
        </w:tc>
      </w:tr>
      <w:tr w:rsidR="00BA23A8" w:rsidRPr="00BA23A8" w:rsidTr="00310FFF">
        <w:trPr>
          <w:trHeight w:val="266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Посочващо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устройство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Според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фирмената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технология</w:t>
            </w:r>
            <w:proofErr w:type="spellEnd"/>
          </w:p>
        </w:tc>
      </w:tr>
      <w:tr w:rsidR="00BA23A8" w:rsidRPr="00BA23A8" w:rsidTr="00310FFF">
        <w:trPr>
          <w:trHeight w:val="408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Мишка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USB,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двубутонна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скрол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оптична</w:t>
            </w:r>
            <w:proofErr w:type="spellEnd"/>
          </w:p>
        </w:tc>
      </w:tr>
      <w:tr w:rsidR="00BA23A8" w:rsidRPr="00BA23A8" w:rsidTr="00310FFF">
        <w:trPr>
          <w:trHeight w:val="330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Акумулаторна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батерия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3-клетъчна</w:t>
            </w:r>
          </w:p>
        </w:tc>
      </w:tr>
      <w:tr w:rsidR="00BA23A8" w:rsidRPr="00BA23A8" w:rsidTr="00310FFF">
        <w:trPr>
          <w:trHeight w:val="330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Захранване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Външен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адаптер от 220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V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/50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Hz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и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кабел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по БДС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 дължина не по-малко от 1,5 м., оригинален съответстващ на модела</w:t>
            </w:r>
            <w:r w:rsidRPr="00BA23A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който да бъде</w:t>
            </w:r>
            <w:r w:rsidRPr="00BA23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съвместим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с контакт тип „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Шуко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“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–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CEE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7/3 и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CEE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7/5 или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еквивалентно</w:t>
            </w:r>
            <w:proofErr w:type="spellEnd"/>
          </w:p>
        </w:tc>
      </w:tr>
      <w:tr w:rsidR="00BA23A8" w:rsidRPr="00BA23A8" w:rsidTr="00310FFF">
        <w:trPr>
          <w:trHeight w:val="779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Съвместимост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на предложения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модел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преносим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компютър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с ОС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MS Windows 7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Pro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/8/</w:t>
            </w:r>
            <w:proofErr w:type="spellStart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  <w:proofErr w:type="spellEnd"/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.1/10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Pro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(32/64bit)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Windows Certified Products List (WCPL)</w:t>
            </w:r>
          </w:p>
        </w:tc>
      </w:tr>
      <w:tr w:rsidR="00BA23A8" w:rsidRPr="00BA23A8" w:rsidTr="00310FFF">
        <w:trPr>
          <w:trHeight w:val="330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Операционна система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Инсталирана и активирана операционна система MS Windows 10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Pro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(64bit) 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OEM</w:t>
            </w:r>
            <w:r w:rsidRPr="00BA2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BA23A8" w:rsidRPr="00BA23A8" w:rsidTr="00310FFF">
        <w:trPr>
          <w:trHeight w:val="500"/>
        </w:trPr>
        <w:tc>
          <w:tcPr>
            <w:tcW w:w="1560" w:type="dxa"/>
            <w:vMerge/>
            <w:vAlign w:val="center"/>
          </w:tcPr>
          <w:p w:rsidR="00BA23A8" w:rsidRPr="00BA23A8" w:rsidRDefault="00BA23A8" w:rsidP="00B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A23A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Чанта за лаптоп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BA23A8" w:rsidRPr="00BA23A8" w:rsidRDefault="00BA23A8" w:rsidP="00BA23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A23A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Побираща целия комплект аксесоари</w:t>
            </w:r>
          </w:p>
        </w:tc>
      </w:tr>
    </w:tbl>
    <w:p w:rsidR="00DD54B3" w:rsidRPr="00486EC3" w:rsidRDefault="00DD54B3" w:rsidP="00DD54B3">
      <w:pPr>
        <w:tabs>
          <w:tab w:val="left" w:pos="3255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486EC3">
        <w:rPr>
          <w:rFonts w:ascii="Times New Roman" w:hAnsi="Times New Roman" w:cs="Times New Roman"/>
          <w:i/>
          <w:sz w:val="24"/>
          <w:szCs w:val="24"/>
        </w:rPr>
        <w:t>Всяко посочване на конкретен стандарт, спецификация, техническо одобрение, техническа референция, марка или други следва да се разбират за посочените или еквивалентни.</w:t>
      </w:r>
    </w:p>
    <w:p w:rsidR="00DD54B3" w:rsidRDefault="00DD54B3" w:rsidP="00DD54B3">
      <w:pPr>
        <w:tabs>
          <w:tab w:val="left" w:pos="32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4B3" w:rsidRPr="003E09FF" w:rsidRDefault="00DD54B3">
      <w:pPr>
        <w:rPr>
          <w:lang w:val="ru-RU"/>
        </w:rPr>
      </w:pPr>
    </w:p>
    <w:sectPr w:rsidR="00DD54B3" w:rsidRPr="003E09FF" w:rsidSect="006A0CC6">
      <w:headerReference w:type="default" r:id="rId7"/>
      <w:pgSz w:w="11906" w:h="16838"/>
      <w:pgMar w:top="709" w:right="1417" w:bottom="851" w:left="1417" w:header="426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8C6" w:rsidRDefault="000A08C6" w:rsidP="006218EE">
      <w:pPr>
        <w:spacing w:after="0" w:line="240" w:lineRule="auto"/>
      </w:pPr>
      <w:r>
        <w:separator/>
      </w:r>
    </w:p>
  </w:endnote>
  <w:endnote w:type="continuationSeparator" w:id="0">
    <w:p w:rsidR="000A08C6" w:rsidRDefault="000A08C6" w:rsidP="00621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8C6" w:rsidRDefault="000A08C6" w:rsidP="006218EE">
      <w:pPr>
        <w:spacing w:after="0" w:line="240" w:lineRule="auto"/>
      </w:pPr>
      <w:r>
        <w:separator/>
      </w:r>
    </w:p>
  </w:footnote>
  <w:footnote w:type="continuationSeparator" w:id="0">
    <w:p w:rsidR="000A08C6" w:rsidRDefault="000A08C6" w:rsidP="00621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80D" w:rsidRPr="000D480D" w:rsidRDefault="000D480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Theme="majorHAnsi" w:eastAsiaTheme="majorEastAsia" w:hAnsiTheme="majorHAnsi" w:cstheme="majorBidi"/>
        <w:sz w:val="32"/>
        <w:szCs w:val="3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8EE"/>
    <w:rsid w:val="00063E97"/>
    <w:rsid w:val="000A08C6"/>
    <w:rsid w:val="000D480D"/>
    <w:rsid w:val="00237DD6"/>
    <w:rsid w:val="0030443C"/>
    <w:rsid w:val="003E09FF"/>
    <w:rsid w:val="003E1212"/>
    <w:rsid w:val="00486D8C"/>
    <w:rsid w:val="005631A7"/>
    <w:rsid w:val="006218EE"/>
    <w:rsid w:val="006A0CC6"/>
    <w:rsid w:val="0073618D"/>
    <w:rsid w:val="007A06AA"/>
    <w:rsid w:val="008164E7"/>
    <w:rsid w:val="008E7BB4"/>
    <w:rsid w:val="00930538"/>
    <w:rsid w:val="00966D08"/>
    <w:rsid w:val="00AD1791"/>
    <w:rsid w:val="00B2768D"/>
    <w:rsid w:val="00B51A11"/>
    <w:rsid w:val="00B61317"/>
    <w:rsid w:val="00B80CC8"/>
    <w:rsid w:val="00BA23A8"/>
    <w:rsid w:val="00BB193B"/>
    <w:rsid w:val="00BF4C88"/>
    <w:rsid w:val="00C04937"/>
    <w:rsid w:val="00C92215"/>
    <w:rsid w:val="00D06517"/>
    <w:rsid w:val="00D51D74"/>
    <w:rsid w:val="00DD54B3"/>
    <w:rsid w:val="00E553FD"/>
    <w:rsid w:val="00E6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8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1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8EE"/>
  </w:style>
  <w:style w:type="paragraph" w:styleId="Footer">
    <w:name w:val="footer"/>
    <w:basedOn w:val="Normal"/>
    <w:link w:val="FooterChar"/>
    <w:uiPriority w:val="99"/>
    <w:unhideWhenUsed/>
    <w:rsid w:val="00621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8EE"/>
  </w:style>
  <w:style w:type="paragraph" w:customStyle="1" w:styleId="2">
    <w:name w:val="Основен текст (2)"/>
    <w:basedOn w:val="Normal"/>
    <w:rsid w:val="0030443C"/>
    <w:pPr>
      <w:widowControl w:val="0"/>
      <w:shd w:val="clear" w:color="auto" w:fill="FFFFFF"/>
      <w:spacing w:before="360" w:after="120" w:line="0" w:lineRule="atLeast"/>
      <w:jc w:val="both"/>
    </w:pPr>
    <w:rPr>
      <w:rFonts w:ascii="Times New Roman" w:eastAsia="Times New Roman" w:hAnsi="Times New Roman" w:cs="Times New Roman"/>
      <w:color w:val="000000"/>
      <w:lang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8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8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1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8EE"/>
  </w:style>
  <w:style w:type="paragraph" w:styleId="Footer">
    <w:name w:val="footer"/>
    <w:basedOn w:val="Normal"/>
    <w:link w:val="FooterChar"/>
    <w:uiPriority w:val="99"/>
    <w:unhideWhenUsed/>
    <w:rsid w:val="00621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8EE"/>
  </w:style>
  <w:style w:type="paragraph" w:customStyle="1" w:styleId="2">
    <w:name w:val="Основен текст (2)"/>
    <w:basedOn w:val="Normal"/>
    <w:rsid w:val="0030443C"/>
    <w:pPr>
      <w:widowControl w:val="0"/>
      <w:shd w:val="clear" w:color="auto" w:fill="FFFFFF"/>
      <w:spacing w:before="360" w:after="120" w:line="0" w:lineRule="atLeast"/>
      <w:jc w:val="both"/>
    </w:pPr>
    <w:rPr>
      <w:rFonts w:ascii="Times New Roman" w:eastAsia="Times New Roman" w:hAnsi="Times New Roman" w:cs="Times New Roman"/>
      <w:color w:val="000000"/>
      <w:lang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8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Finance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Съева-Стаменкова</dc:creator>
  <cp:lastModifiedBy>Hubavinka Vasileva</cp:lastModifiedBy>
  <cp:revision>7</cp:revision>
  <dcterms:created xsi:type="dcterms:W3CDTF">2020-07-06T12:56:00Z</dcterms:created>
  <dcterms:modified xsi:type="dcterms:W3CDTF">2020-11-12T14:33:00Z</dcterms:modified>
</cp:coreProperties>
</file>