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D60" w:rsidRDefault="00BA7D60" w:rsidP="006B184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E3869" w:rsidRDefault="003E3869" w:rsidP="006B184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386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ПРОТОКОЛ № 1</w:t>
      </w:r>
    </w:p>
    <w:p w:rsidR="006B184F" w:rsidRPr="006B184F" w:rsidRDefault="006B184F" w:rsidP="006B184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3BBA" w:rsidRPr="006B184F" w:rsidRDefault="00F868EF" w:rsidP="006B18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6B184F">
        <w:rPr>
          <w:rFonts w:ascii="Times New Roman" w:hAnsi="Times New Roman" w:cs="Times New Roman"/>
          <w:sz w:val="24"/>
          <w:szCs w:val="24"/>
        </w:rPr>
        <w:t>от заседания</w:t>
      </w:r>
      <w:r w:rsidR="003E3869" w:rsidRPr="006B184F">
        <w:rPr>
          <w:rFonts w:ascii="Times New Roman" w:hAnsi="Times New Roman" w:cs="Times New Roman"/>
          <w:sz w:val="24"/>
          <w:szCs w:val="24"/>
        </w:rPr>
        <w:t xml:space="preserve"> на комисията,</w:t>
      </w:r>
      <w:r w:rsidR="004D6926" w:rsidRPr="006B184F">
        <w:rPr>
          <w:rFonts w:ascii="Times New Roman" w:hAnsi="Times New Roman" w:cs="Times New Roman"/>
          <w:sz w:val="24"/>
          <w:szCs w:val="24"/>
        </w:rPr>
        <w:t xml:space="preserve"> назначена със Заповед № РД01-</w:t>
      </w:r>
      <w:r w:rsidR="003E3869" w:rsidRPr="006B184F">
        <w:rPr>
          <w:rFonts w:ascii="Times New Roman" w:hAnsi="Times New Roman" w:cs="Times New Roman"/>
          <w:sz w:val="24"/>
          <w:szCs w:val="24"/>
          <w:lang w:val="en-US"/>
        </w:rPr>
        <w:t>744</w:t>
      </w:r>
      <w:r w:rsidR="003E3869" w:rsidRPr="006B184F">
        <w:rPr>
          <w:rFonts w:ascii="Times New Roman" w:hAnsi="Times New Roman" w:cs="Times New Roman"/>
          <w:sz w:val="24"/>
          <w:szCs w:val="24"/>
        </w:rPr>
        <w:t xml:space="preserve"> от </w:t>
      </w:r>
      <w:r w:rsidR="003E3869" w:rsidRPr="006B184F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3E3869" w:rsidRPr="006B184F">
        <w:rPr>
          <w:rFonts w:ascii="Times New Roman" w:hAnsi="Times New Roman" w:cs="Times New Roman"/>
          <w:sz w:val="24"/>
          <w:szCs w:val="24"/>
        </w:rPr>
        <w:t>.</w:t>
      </w:r>
      <w:r w:rsidR="003E3869" w:rsidRPr="006B184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E3869" w:rsidRPr="006B184F">
        <w:rPr>
          <w:rFonts w:ascii="Times New Roman" w:hAnsi="Times New Roman" w:cs="Times New Roman"/>
          <w:sz w:val="24"/>
          <w:szCs w:val="24"/>
        </w:rPr>
        <w:t>0.2016 г. на министъра на труда и социалната политика, за провеждане на подбор, разглеждане</w:t>
      </w:r>
      <w:r w:rsidR="00B2337A" w:rsidRPr="006B184F">
        <w:rPr>
          <w:rFonts w:ascii="Times New Roman" w:hAnsi="Times New Roman" w:cs="Times New Roman"/>
          <w:sz w:val="24"/>
          <w:szCs w:val="24"/>
        </w:rPr>
        <w:t xml:space="preserve">, </w:t>
      </w:r>
      <w:r w:rsidR="003E3869" w:rsidRPr="006B184F">
        <w:rPr>
          <w:rFonts w:ascii="Times New Roman" w:hAnsi="Times New Roman" w:cs="Times New Roman"/>
          <w:sz w:val="24"/>
          <w:szCs w:val="24"/>
        </w:rPr>
        <w:t xml:space="preserve"> оценка </w:t>
      </w:r>
      <w:r w:rsidR="00B2337A" w:rsidRPr="006B184F">
        <w:rPr>
          <w:rFonts w:ascii="Times New Roman" w:hAnsi="Times New Roman" w:cs="Times New Roman"/>
          <w:sz w:val="24"/>
          <w:szCs w:val="24"/>
        </w:rPr>
        <w:t xml:space="preserve">и класиране </w:t>
      </w:r>
      <w:r w:rsidR="003E3869" w:rsidRPr="006B184F">
        <w:rPr>
          <w:rFonts w:ascii="Times New Roman" w:hAnsi="Times New Roman" w:cs="Times New Roman"/>
          <w:sz w:val="24"/>
          <w:szCs w:val="24"/>
        </w:rPr>
        <w:t xml:space="preserve">на офертите на участниците в обществената поръчка с предмет </w:t>
      </w:r>
      <w:r w:rsidR="003E3869"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 с обособена позиция 1 „Доставка на компютърна техника за Управляващия орган на Оперативна програма „Развитие на човешките ресурси“ и обособена позиция 2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  <w:r w:rsidR="00403BBA"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обявена с Решение № РЕ-ОП-44 от 31.08.2016 г., Обявление за поръчка, публикувано в Официален вестник под № 2016/S170-305679 от 03.09.2016 г., променена с Решение за одобряване на обявление за изменение или допълнителна информация РЕ-ОП-47 от 16.09.2016 г. и публикувано Обявление за изменения или за допълнителна информация в Официален вестник под № 2016/S 182-326478 от 21.09.2016 г.</w:t>
      </w:r>
    </w:p>
    <w:p w:rsidR="00403BBA" w:rsidRPr="006B184F" w:rsidRDefault="00403BBA" w:rsidP="00D72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03BBA" w:rsidRPr="006B184F" w:rsidRDefault="00403BBA" w:rsidP="00CB0E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На 25.10.2016 г. в зала „Пресцентър“ в административната сграда на Министерство</w:t>
      </w:r>
      <w:r w:rsidR="00B2337A" w:rsidRPr="006B184F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на труда и социалната политика от 14:00 часа комисията, назначена със заповед № РД 01- 744 от 25.10.2016 г. в състав:</w:t>
      </w:r>
    </w:p>
    <w:p w:rsidR="00CB0EC2" w:rsidRPr="006B184F" w:rsidRDefault="00CB0EC2" w:rsidP="00D72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459F" w:rsidRPr="006B184F" w:rsidRDefault="0064459F" w:rsidP="00D72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</w:rPr>
        <w:t>Председател:</w:t>
      </w:r>
    </w:p>
    <w:p w:rsidR="0064459F" w:rsidRPr="006B184F" w:rsidRDefault="0064459F" w:rsidP="00D72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459F" w:rsidRPr="006B184F" w:rsidRDefault="0064459F" w:rsidP="00D72BA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sz w:val="24"/>
          <w:szCs w:val="24"/>
        </w:rPr>
        <w:t>Георги Стойнев – държавен експерт в главна дирекция „Европейски фондове, международни програми и проекти“, МТСП</w:t>
      </w:r>
      <w:r w:rsidR="00BA3E57" w:rsidRPr="006B184F">
        <w:rPr>
          <w:rFonts w:ascii="Times New Roman" w:hAnsi="Times New Roman" w:cs="Times New Roman"/>
          <w:sz w:val="24"/>
          <w:szCs w:val="24"/>
        </w:rPr>
        <w:t>;</w:t>
      </w:r>
    </w:p>
    <w:p w:rsidR="0064459F" w:rsidRPr="006B184F" w:rsidRDefault="0064459F" w:rsidP="00D72BA7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459F" w:rsidRPr="006B184F" w:rsidRDefault="0064459F" w:rsidP="00D72BA7">
      <w:pPr>
        <w:pStyle w:val="ListParagraph"/>
        <w:tabs>
          <w:tab w:val="left" w:pos="142"/>
          <w:tab w:val="left" w:pos="2160"/>
        </w:tabs>
        <w:spacing w:before="200"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</w:rPr>
        <w:t>Членове:</w:t>
      </w:r>
    </w:p>
    <w:p w:rsidR="0064459F" w:rsidRPr="006B184F" w:rsidRDefault="0064459F" w:rsidP="00D72BA7">
      <w:pPr>
        <w:pStyle w:val="ListParagraph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6B184F">
        <w:rPr>
          <w:rFonts w:ascii="Times New Roman" w:eastAsia="Times New Roman" w:hAnsi="Times New Roman" w:cs="Times New Roman"/>
          <w:sz w:val="24"/>
          <w:szCs w:val="24"/>
        </w:rPr>
        <w:t>Недялка Драгоева</w:t>
      </w:r>
      <w:r w:rsidRPr="006B184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B184F">
        <w:rPr>
          <w:rFonts w:ascii="Times New Roman" w:hAnsi="Times New Roman" w:cs="Times New Roman"/>
          <w:sz w:val="24"/>
          <w:szCs w:val="24"/>
        </w:rPr>
        <w:t>–</w:t>
      </w:r>
      <w:r w:rsidRPr="006B184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B184F">
        <w:rPr>
          <w:rFonts w:ascii="Times New Roman" w:hAnsi="Times New Roman" w:cs="Times New Roman"/>
          <w:sz w:val="24"/>
          <w:szCs w:val="24"/>
        </w:rPr>
        <w:t>главен експерт в</w:t>
      </w:r>
      <w:r w:rsidRPr="006B18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sz w:val="24"/>
          <w:szCs w:val="24"/>
        </w:rPr>
        <w:t>дирекция „Правно и административно обслужване и човешки ресурси“, МТСП;</w:t>
      </w:r>
    </w:p>
    <w:p w:rsidR="0064459F" w:rsidRPr="006B184F" w:rsidRDefault="0064459F" w:rsidP="00D72BA7">
      <w:pPr>
        <w:pStyle w:val="ListParagraph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Ваня Пенева – главен експерт в дирекция „Правно и административно обслужване и човешки ресурси“, МТСП;</w:t>
      </w:r>
    </w:p>
    <w:p w:rsidR="0064459F" w:rsidRPr="006B184F" w:rsidRDefault="0064459F" w:rsidP="00D72BA7">
      <w:pPr>
        <w:pStyle w:val="ListParagraph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sz w:val="24"/>
          <w:szCs w:val="24"/>
        </w:rPr>
        <w:t>Илияна Илиева – главен експерт в главна дирекция „Европейски фондове, международни програми и проекти“, МТСП;</w:t>
      </w:r>
    </w:p>
    <w:p w:rsidR="0064459F" w:rsidRPr="006B184F" w:rsidRDefault="0064459F" w:rsidP="00D72BA7">
      <w:pPr>
        <w:pStyle w:val="ListParagraph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Катя Ковачева – външен експерт.</w:t>
      </w:r>
    </w:p>
    <w:p w:rsidR="0064459F" w:rsidRPr="006B184F" w:rsidRDefault="0064459F" w:rsidP="00D72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64459F" w:rsidRPr="006B184F" w:rsidRDefault="0064459F" w:rsidP="00CB0E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проведе публично заседание за разглеждане офертите на участници в открита процедура за възлагане на обществена поръчка с предмет: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C7007"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CB0EC2" w:rsidRPr="006B184F" w:rsidRDefault="00CB0EC2" w:rsidP="00CB0E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4459F" w:rsidRPr="006B184F" w:rsidRDefault="0064459F" w:rsidP="00CB0E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84F">
        <w:rPr>
          <w:rFonts w:ascii="Times New Roman" w:hAnsi="Times New Roman" w:cs="Times New Roman"/>
          <w:sz w:val="24"/>
          <w:szCs w:val="24"/>
        </w:rPr>
        <w:lastRenderedPageBreak/>
        <w:t>Комисията започна работата си след получаване на представените оферти в деловодството на Министерството на труда и социалната политика и прот</w:t>
      </w:r>
      <w:r w:rsidR="000024AE" w:rsidRPr="006B184F">
        <w:rPr>
          <w:rFonts w:ascii="Times New Roman" w:hAnsi="Times New Roman" w:cs="Times New Roman"/>
          <w:sz w:val="24"/>
          <w:szCs w:val="24"/>
        </w:rPr>
        <w:t>окола по чл. 48, ал. 6 от ППЗОП, приложен към настоящия протокол.</w:t>
      </w:r>
    </w:p>
    <w:p w:rsidR="00CB0EC2" w:rsidRPr="006B184F" w:rsidRDefault="0064459F" w:rsidP="00D72B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64459F" w:rsidRPr="006B184F" w:rsidRDefault="0064459F" w:rsidP="00D72B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До крайния срок за получаване на оферти - 17:30 часа на 24.10.2016 г. в деловодството на МТСП са постъпили 2 (две) оферти. Подадените оферти са в запечатани, непрозрачни опаковки с ненарушена цялост, вписани в Регистъра на подадените оферти, както следва: </w:t>
      </w:r>
    </w:p>
    <w:p w:rsidR="0064459F" w:rsidRPr="006B184F" w:rsidRDefault="0064459F" w:rsidP="00D72B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459F" w:rsidRPr="006B184F" w:rsidRDefault="0064459F" w:rsidP="00D72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Оферта с вх. № 71-1</w:t>
      </w:r>
      <w:r w:rsidR="00D72BA7"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93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r w:rsidR="00D72BA7"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24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72BA7"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0.2016 г. постъпила в 16:</w:t>
      </w:r>
      <w:r w:rsidR="00D72BA7"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0 ч. от „</w:t>
      </w:r>
      <w:r w:rsidR="00D72BA7"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ЦАПК Прогрес Груп“ А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</w:t>
      </w:r>
      <w:r w:rsidR="006B184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 w:rsidR="006B184F" w:rsidRPr="006B184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6B184F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обособени</w:t>
      </w:r>
      <w:proofErr w:type="spellEnd"/>
      <w:r w:rsidR="006B184F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6B184F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позиции</w:t>
      </w:r>
      <w:proofErr w:type="spellEnd"/>
      <w:r w:rsidR="006B184F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№ 1 и № 2. </w:t>
      </w:r>
      <w:r w:rsidR="006B184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; </w:t>
      </w:r>
    </w:p>
    <w:p w:rsidR="00D72BA7" w:rsidRPr="006B184F" w:rsidRDefault="00D72BA7" w:rsidP="00D72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Оферта с вх. № 71-194/24.10.2016 г. постъпила в 16:56 ч. от „Контракс“ АД</w:t>
      </w:r>
      <w:r w:rsid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 </w:t>
      </w:r>
      <w:proofErr w:type="spellStart"/>
      <w:r w:rsidR="006B184F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обособени</w:t>
      </w:r>
      <w:proofErr w:type="spellEnd"/>
      <w:r w:rsidR="006B184F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6B184F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позиции</w:t>
      </w:r>
      <w:proofErr w:type="spellEnd"/>
      <w:r w:rsidR="006B184F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№ 1 и № 2.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72BA7" w:rsidRPr="006B184F" w:rsidRDefault="00D72BA7" w:rsidP="00D72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BBA" w:rsidRPr="006B184F" w:rsidRDefault="00CC7007" w:rsidP="00D72B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След запознаване със съдържанието на регистъра на подадените оферти всички членове на комисията подписаха декларации в съответствие с изискването на чл. 103, ал. 2 от ЗОП.</w:t>
      </w:r>
    </w:p>
    <w:p w:rsidR="00D72BA7" w:rsidRPr="006B184F" w:rsidRDefault="004004C7" w:rsidP="00D72B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На</w:t>
      </w:r>
      <w:r w:rsidR="00D72BA7" w:rsidRPr="006B184F">
        <w:rPr>
          <w:rFonts w:ascii="Times New Roman" w:hAnsi="Times New Roman" w:cs="Times New Roman"/>
          <w:sz w:val="24"/>
          <w:szCs w:val="24"/>
        </w:rPr>
        <w:t xml:space="preserve"> публично</w:t>
      </w:r>
      <w:r w:rsidRPr="006B184F">
        <w:rPr>
          <w:rFonts w:ascii="Times New Roman" w:hAnsi="Times New Roman" w:cs="Times New Roman"/>
          <w:sz w:val="24"/>
          <w:szCs w:val="24"/>
        </w:rPr>
        <w:t>то</w:t>
      </w:r>
      <w:r w:rsidR="00D72BA7" w:rsidRPr="006B184F">
        <w:rPr>
          <w:rFonts w:ascii="Times New Roman" w:hAnsi="Times New Roman" w:cs="Times New Roman"/>
          <w:sz w:val="24"/>
          <w:szCs w:val="24"/>
        </w:rPr>
        <w:t xml:space="preserve"> заседание присъства упълномощен представител на следния участник:</w:t>
      </w:r>
    </w:p>
    <w:p w:rsidR="00D72BA7" w:rsidRPr="006B184F" w:rsidRDefault="00D72BA7" w:rsidP="00D72B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Михаил Михайлов, представител на „Контракс“ АД.</w:t>
      </w:r>
    </w:p>
    <w:p w:rsidR="00BA3E57" w:rsidRPr="006B184F" w:rsidRDefault="00BA3E57" w:rsidP="00BA3E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E57" w:rsidRPr="006B184F" w:rsidRDefault="00BA3E57" w:rsidP="00BA3E5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Председателят на комисията запозна присъств</w:t>
      </w:r>
      <w:r w:rsidR="004D6926" w:rsidRPr="006B184F">
        <w:rPr>
          <w:rFonts w:ascii="Times New Roman" w:hAnsi="Times New Roman" w:cs="Times New Roman"/>
          <w:sz w:val="24"/>
          <w:szCs w:val="24"/>
        </w:rPr>
        <w:t>ащите в залата със Заповед № РД</w:t>
      </w:r>
      <w:r w:rsidRPr="006B184F">
        <w:rPr>
          <w:rFonts w:ascii="Times New Roman" w:hAnsi="Times New Roman" w:cs="Times New Roman"/>
          <w:sz w:val="24"/>
          <w:szCs w:val="24"/>
        </w:rPr>
        <w:t xml:space="preserve">01-744 от 25.10.2016 г. на възложителя за </w:t>
      </w:r>
      <w:r w:rsidR="00D9408B" w:rsidRPr="006B184F">
        <w:rPr>
          <w:rFonts w:ascii="Times New Roman" w:hAnsi="Times New Roman" w:cs="Times New Roman"/>
          <w:sz w:val="24"/>
          <w:szCs w:val="24"/>
        </w:rPr>
        <w:t xml:space="preserve">подбор на участниците, </w:t>
      </w:r>
      <w:r w:rsidRPr="006B184F">
        <w:rPr>
          <w:rFonts w:ascii="Times New Roman" w:hAnsi="Times New Roman" w:cs="Times New Roman"/>
          <w:sz w:val="24"/>
          <w:szCs w:val="24"/>
        </w:rPr>
        <w:t>разглеждане, оценяване и</w:t>
      </w:r>
      <w:r w:rsidR="00D9408B" w:rsidRPr="006B184F">
        <w:rPr>
          <w:rFonts w:ascii="Times New Roman" w:hAnsi="Times New Roman" w:cs="Times New Roman"/>
          <w:sz w:val="24"/>
          <w:szCs w:val="24"/>
        </w:rPr>
        <w:t xml:space="preserve"> класиране на подадените оферти </w:t>
      </w:r>
      <w:r w:rsidRPr="006B184F">
        <w:rPr>
          <w:rFonts w:ascii="Times New Roman" w:hAnsi="Times New Roman" w:cs="Times New Roman"/>
          <w:sz w:val="24"/>
          <w:szCs w:val="24"/>
        </w:rPr>
        <w:t xml:space="preserve">в открита процедура за възлагане на обществена поръчка с предмет: 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BA3E57" w:rsidRPr="006B184F" w:rsidRDefault="00BA3E57" w:rsidP="00BA3E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72BA7" w:rsidRPr="006B184F" w:rsidRDefault="00D72BA7" w:rsidP="00BA3E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В изпълнение на чл.</w:t>
      </w:r>
      <w:proofErr w:type="gramEnd"/>
      <w:r w:rsidR="00AE2809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54, ал.3 от ППЗОП комисията пристъпи към отваряне на постъпилите оферти и проверка за наличието в опаковката на отдел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запечатан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плик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ове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с надпис „Предлагани ценови параметри“ по реда на тяхното получаване: </w:t>
      </w:r>
    </w:p>
    <w:p w:rsidR="00D72BA7" w:rsidRPr="006B184F" w:rsidRDefault="00D72BA7" w:rsidP="00D72B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665" w:rsidRPr="006B184F" w:rsidRDefault="00D72BA7" w:rsidP="00D72B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Офертата на „ЦАПК Прогрес Груп“ АД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, постъпила в непрозрачна опаковка с ненаруш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ена цялост, съдържа отдел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, запечатан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и с неувредена цялост, 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2 броя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плик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с надпис „Предлагани ценови параметри“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r w:rsidR="00D9408B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бособена позиция 1 и „Предлагани ценови параметри“ за </w:t>
      </w:r>
      <w:r w:rsidR="00D9408B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бособена п</w:t>
      </w:r>
      <w:r w:rsidR="006F0B58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зиция 2</w:t>
      </w:r>
      <w:r w:rsidR="00246665" w:rsidRPr="006B184F">
        <w:rPr>
          <w:rFonts w:ascii="Times New Roman" w:hAnsi="Times New Roman" w:cs="Times New Roman"/>
          <w:color w:val="000000"/>
          <w:sz w:val="24"/>
          <w:szCs w:val="24"/>
        </w:rPr>
        <w:t>, една папка с документи за личното състояние и критериите за подбор на участника и две папки</w:t>
      </w:r>
      <w:r w:rsidR="004D531F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, „Техническо предложение“ с приложения за </w:t>
      </w:r>
      <w:r w:rsidR="00D9408B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D531F" w:rsidRPr="006B184F">
        <w:rPr>
          <w:rFonts w:ascii="Times New Roman" w:hAnsi="Times New Roman" w:cs="Times New Roman"/>
          <w:color w:val="000000"/>
          <w:sz w:val="24"/>
          <w:szCs w:val="24"/>
        </w:rPr>
        <w:t>бособена позиция 1 и „Техническо предложение“ с пр</w:t>
      </w:r>
      <w:r w:rsidR="00E25E32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иложения за </w:t>
      </w:r>
      <w:r w:rsidR="00D9408B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E25E32" w:rsidRPr="006B184F">
        <w:rPr>
          <w:rFonts w:ascii="Times New Roman" w:hAnsi="Times New Roman" w:cs="Times New Roman"/>
          <w:color w:val="000000"/>
          <w:sz w:val="24"/>
          <w:szCs w:val="24"/>
        </w:rPr>
        <w:t>бособена позиция 2 и 2 електронни диска.</w:t>
      </w:r>
    </w:p>
    <w:p w:rsidR="00D72BA7" w:rsidRPr="006B184F" w:rsidRDefault="00D72BA7" w:rsidP="00D72B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Трима от членовете на комисията и представителя на „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Контракс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“ АД подписаха 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2 –та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плика с надпис „Предлагани ценови параметри”. </w:t>
      </w:r>
    </w:p>
    <w:p w:rsidR="00D72BA7" w:rsidRPr="006B184F" w:rsidRDefault="00D72BA7" w:rsidP="00D72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531F" w:rsidRPr="006B184F" w:rsidRDefault="00D72BA7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Комисията пристъпи към оповестяване на съдържанието на документите, съдържащи се в опаковката и подписване на техническ</w:t>
      </w:r>
      <w:r w:rsidR="006323F5" w:rsidRPr="006B184F">
        <w:rPr>
          <w:rFonts w:ascii="Times New Roman" w:hAnsi="Times New Roman" w:cs="Times New Roman"/>
          <w:color w:val="000000"/>
          <w:sz w:val="24"/>
          <w:szCs w:val="24"/>
        </w:rPr>
        <w:t>ите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</w:t>
      </w:r>
      <w:r w:rsidR="006323F5" w:rsidRPr="006B184F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участника. </w:t>
      </w:r>
    </w:p>
    <w:p w:rsidR="004D531F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а. </w:t>
      </w:r>
      <w:r w:rsidR="00C90F30" w:rsidRPr="006B184F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апка с документи за 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личното състояние и критериите за подбор</w:t>
      </w:r>
      <w:r w:rsidR="00C90F30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D531F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  Опис на документите и информац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ията, съдържащи се в опаковката;</w:t>
      </w:r>
    </w:p>
    <w:p w:rsidR="004D531F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   ЕЕДОП  за Обособена позиция </w:t>
      </w:r>
      <w:r w:rsidR="00C90F30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1;</w:t>
      </w:r>
    </w:p>
    <w:p w:rsidR="004D531F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   ЕЕДОП  за Обособена позиция </w:t>
      </w:r>
      <w:r w:rsidR="00C90F30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90F30" w:rsidRPr="006B18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D531F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   Доказателства за извършените доставки, посочени в ЕЕДОП – 6 </w:t>
      </w:r>
      <w:r w:rsidR="006323F5" w:rsidRPr="006B184F">
        <w:rPr>
          <w:rFonts w:ascii="Times New Roman" w:hAnsi="Times New Roman" w:cs="Times New Roman"/>
          <w:color w:val="000000"/>
          <w:sz w:val="24"/>
          <w:szCs w:val="24"/>
        </w:rPr>
        <w:t>бр.</w:t>
      </w:r>
    </w:p>
    <w:p w:rsidR="004D531F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C90F30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б. </w:t>
      </w:r>
      <w:r w:rsidR="00AD12F8" w:rsidRPr="006B184F">
        <w:rPr>
          <w:rFonts w:ascii="Times New Roman" w:hAnsi="Times New Roman" w:cs="Times New Roman"/>
          <w:color w:val="000000"/>
          <w:sz w:val="24"/>
          <w:szCs w:val="24"/>
        </w:rPr>
        <w:t>Папка „</w:t>
      </w:r>
      <w:r w:rsidR="00C90F30" w:rsidRPr="006B184F">
        <w:rPr>
          <w:rFonts w:ascii="Times New Roman" w:hAnsi="Times New Roman" w:cs="Times New Roman"/>
          <w:color w:val="000000"/>
          <w:sz w:val="24"/>
          <w:szCs w:val="24"/>
        </w:rPr>
        <w:t>Техническо предложение за Обособена позиция 1</w:t>
      </w:r>
      <w:r w:rsidR="00AD12F8" w:rsidRPr="006B184F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D531F" w:rsidRPr="006B184F" w:rsidRDefault="004D531F" w:rsidP="00C90F30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-    </w:t>
      </w:r>
      <w:r w:rsidR="00C90F30" w:rsidRPr="006B184F">
        <w:rPr>
          <w:rFonts w:ascii="Times New Roman" w:hAnsi="Times New Roman" w:cs="Times New Roman"/>
          <w:color w:val="000000"/>
          <w:sz w:val="24"/>
          <w:szCs w:val="24"/>
        </w:rPr>
        <w:t>Техническо предложение – Приложение 2;</w:t>
      </w:r>
    </w:p>
    <w:p w:rsidR="00C90F30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</w:t>
      </w:r>
      <w:r w:rsidR="00C90F30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  Предложение за изпълнение на поръчката – Техническо описание;</w:t>
      </w:r>
    </w:p>
    <w:p w:rsidR="00C90F30" w:rsidRPr="006B184F" w:rsidRDefault="00C90F30" w:rsidP="00C90F3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  Декларации за съответствие, брошури и други докум</w:t>
      </w:r>
      <w:r w:rsidR="006323F5" w:rsidRPr="006B184F">
        <w:rPr>
          <w:rFonts w:ascii="Times New Roman" w:hAnsi="Times New Roman" w:cs="Times New Roman"/>
          <w:color w:val="000000"/>
          <w:sz w:val="24"/>
          <w:szCs w:val="24"/>
        </w:rPr>
        <w:t>енти за предложеното оборудване.</w:t>
      </w:r>
    </w:p>
    <w:p w:rsidR="00C90F30" w:rsidRPr="006B184F" w:rsidRDefault="00C90F30" w:rsidP="00C90F3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C90F30" w:rsidRPr="006B184F" w:rsidRDefault="00C90F30" w:rsidP="00C90F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в. </w:t>
      </w:r>
      <w:r w:rsidR="00AD12F8" w:rsidRPr="006B184F">
        <w:rPr>
          <w:rFonts w:ascii="Times New Roman" w:hAnsi="Times New Roman" w:cs="Times New Roman"/>
          <w:color w:val="000000"/>
          <w:sz w:val="24"/>
          <w:szCs w:val="24"/>
        </w:rPr>
        <w:t>Папка „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Техническо предложение за Обособена позиция 2</w:t>
      </w:r>
      <w:r w:rsidR="00AD12F8" w:rsidRPr="006B184F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0F30" w:rsidRPr="006B184F" w:rsidRDefault="00C90F30" w:rsidP="00C90F30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-    Техническо предложение – Приложение 3;</w:t>
      </w:r>
    </w:p>
    <w:p w:rsidR="00C90F30" w:rsidRPr="006B184F" w:rsidRDefault="00C90F30" w:rsidP="00C90F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  Предложение за изпълнение на поръчката – Техническо описание;</w:t>
      </w:r>
    </w:p>
    <w:p w:rsidR="00C90F30" w:rsidRPr="006B184F" w:rsidRDefault="00C90F30" w:rsidP="00C90F3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  Декларации за съответствие, брошури и други докум</w:t>
      </w:r>
      <w:r w:rsidR="006323F5" w:rsidRPr="006B184F">
        <w:rPr>
          <w:rFonts w:ascii="Times New Roman" w:hAnsi="Times New Roman" w:cs="Times New Roman"/>
          <w:color w:val="000000"/>
          <w:sz w:val="24"/>
          <w:szCs w:val="24"/>
        </w:rPr>
        <w:t>енти за предложеното оборудване.</w:t>
      </w:r>
    </w:p>
    <w:p w:rsidR="00C90F30" w:rsidRPr="006B184F" w:rsidRDefault="00C90F30" w:rsidP="00C90F3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4D531F" w:rsidRPr="006B184F" w:rsidRDefault="004D531F" w:rsidP="004D53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Техническите предложения на участника за двете обособени позиции, включително приложенията, бяха подписани от трима членове на комисията и представителя на „Контракс“ АД.</w:t>
      </w:r>
    </w:p>
    <w:p w:rsidR="004D531F" w:rsidRPr="006B184F" w:rsidRDefault="004D531F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0831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Офертата на „Контракс“ АД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, постъпила в непрозрачна опаковка с ненарушена цялост, съдържа отделни, запечатани и с неувредена цялост, </w:t>
      </w:r>
      <w:r w:rsidR="00810831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два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плика с надпис „Предлагани ценови параметри“ за 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бособена позиция 1 и „Предлагани ценови параметри“ за 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бособена п</w:t>
      </w:r>
      <w:r w:rsidR="00810831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зиция 2</w:t>
      </w:r>
      <w:r w:rsidR="00810831" w:rsidRPr="006B184F">
        <w:rPr>
          <w:rFonts w:ascii="Times New Roman" w:hAnsi="Times New Roman" w:cs="Times New Roman"/>
          <w:color w:val="000000"/>
          <w:sz w:val="24"/>
          <w:szCs w:val="24"/>
        </w:rPr>
        <w:t>, две папки с надпис „Заявление за Обособена позиция 1“ и „Заявление за Обособена позиция 2“, две папки с надпис „Оферта за Обособена позиция 1“ и „Оферта за Обособена позиция 2“</w:t>
      </w:r>
      <w:r w:rsidR="00E25E32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и 2 електронни диска</w:t>
      </w:r>
      <w:r w:rsidR="00810831" w:rsidRPr="006B18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Трима от членовете на комисията подписаха 2 –та плика с надпис „Предлагани ценови параметри”. </w:t>
      </w: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0831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Комисията пристъпи към оповестяване на съдържанието на документите, съдържащи се в опаковката и подписване на техническ</w:t>
      </w:r>
      <w:r w:rsidR="00557A3C" w:rsidRPr="006B184F">
        <w:rPr>
          <w:rFonts w:ascii="Times New Roman" w:hAnsi="Times New Roman" w:cs="Times New Roman"/>
          <w:color w:val="000000"/>
          <w:sz w:val="24"/>
          <w:szCs w:val="24"/>
        </w:rPr>
        <w:t>ите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</w:t>
      </w:r>
      <w:r w:rsidR="00557A3C" w:rsidRPr="006B184F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участника.</w:t>
      </w:r>
    </w:p>
    <w:p w:rsidR="00810831" w:rsidRPr="006B184F" w:rsidRDefault="00810831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0831" w:rsidRPr="006B184F" w:rsidRDefault="00810831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а. 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Папка „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Заявление за Обособена позиция 1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810831" w:rsidRPr="006B184F" w:rsidRDefault="00810831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</w:t>
      </w:r>
      <w:r w:rsidR="00835A6C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  ЕЕДОП – 1бр.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35A6C" w:rsidRPr="006B184F" w:rsidRDefault="00835A6C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Доказателства за извършени доставки във връзка с декларирани обстоятелства в част ІV, буква В, точка 1 б от ЕЕДОП – 4 бр.</w:t>
      </w:r>
    </w:p>
    <w:p w:rsidR="00810831" w:rsidRPr="006B184F" w:rsidRDefault="00810831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5A6C" w:rsidRPr="006B184F" w:rsidRDefault="00835A6C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б. 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Папка „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Заявление за Обособена позиция 2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835A6C" w:rsidRPr="006B184F" w:rsidRDefault="00835A6C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  ЕЕДОП – 1бр.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35A6C" w:rsidRPr="006B184F" w:rsidRDefault="00835A6C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Доказателства за извършени доставки във връзка с декларирани обстоятелства в част ІV, буква В, точка 1 б от ЕЕДОП – 5 бр.</w:t>
      </w:r>
    </w:p>
    <w:p w:rsidR="00835A6C" w:rsidRPr="006B184F" w:rsidRDefault="00835A6C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5A6C" w:rsidRPr="006B184F" w:rsidRDefault="00835A6C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в. 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Папка „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Оферта за Обособена позиция 1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835A6C" w:rsidRPr="006B184F" w:rsidRDefault="00835A6C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</w:t>
      </w:r>
      <w:r w:rsidR="00A23268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Техническо предложение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35A6C" w:rsidRPr="006B184F" w:rsidRDefault="00835A6C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A5361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A23268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5361" w:rsidRPr="006B184F">
        <w:rPr>
          <w:rFonts w:ascii="Times New Roman" w:hAnsi="Times New Roman" w:cs="Times New Roman"/>
          <w:color w:val="000000"/>
          <w:sz w:val="24"/>
          <w:szCs w:val="24"/>
        </w:rPr>
        <w:t>Предлож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ение за изпълнение на поръчката;</w:t>
      </w:r>
    </w:p>
    <w:p w:rsidR="00DA5361" w:rsidRPr="006B184F" w:rsidRDefault="00DA5361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</w:t>
      </w:r>
      <w:r w:rsidR="00A23268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Документация (листове с технически данни/характеристики, брошури, сертификати и др.)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A5361" w:rsidRPr="006B184F" w:rsidRDefault="00DA5361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</w:t>
      </w:r>
      <w:r w:rsidR="00A23268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 Изрично пълномощно в оригинал за конкретнат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а процедура на Елизабета Башева;</w:t>
      </w:r>
    </w:p>
    <w:p w:rsidR="00A23268" w:rsidRPr="006B184F" w:rsidRDefault="00A23268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Декларация за съгласие с клаузите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на приложения прект на договор;</w:t>
      </w:r>
    </w:p>
    <w:p w:rsidR="00A23268" w:rsidRPr="006B184F" w:rsidRDefault="00A23268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Декларация за ср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ок на валидност на офертата;</w:t>
      </w:r>
    </w:p>
    <w:p w:rsidR="00A23268" w:rsidRPr="006B184F" w:rsidRDefault="00A23268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Декларация относно изискв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анията към предлаганата техника;</w:t>
      </w:r>
    </w:p>
    <w:p w:rsidR="00A23268" w:rsidRPr="006B184F" w:rsidRDefault="00A23268" w:rsidP="00835A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ab/>
        <w:t>-  Декларация относно изпълнението на поръчката, гаранционно обслужване и поддръжка на предложената техника.</w:t>
      </w:r>
    </w:p>
    <w:p w:rsidR="00835A6C" w:rsidRPr="006B184F" w:rsidRDefault="00835A6C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Техническ</w:t>
      </w:r>
      <w:r w:rsidR="00E00CFB" w:rsidRPr="006B184F">
        <w:rPr>
          <w:rFonts w:ascii="Times New Roman" w:hAnsi="Times New Roman" w:cs="Times New Roman"/>
          <w:color w:val="000000"/>
          <w:sz w:val="24"/>
          <w:szCs w:val="24"/>
        </w:rPr>
        <w:t>ите предложения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0831" w:rsidRPr="006B184F">
        <w:rPr>
          <w:rFonts w:ascii="Times New Roman" w:hAnsi="Times New Roman" w:cs="Times New Roman"/>
          <w:color w:val="000000"/>
          <w:sz w:val="24"/>
          <w:szCs w:val="24"/>
        </w:rPr>
        <w:t>на участника за двете обособени позиции</w:t>
      </w:r>
      <w:r w:rsidR="00E00CFB" w:rsidRPr="006B184F">
        <w:rPr>
          <w:rFonts w:ascii="Times New Roman" w:hAnsi="Times New Roman" w:cs="Times New Roman"/>
          <w:color w:val="000000"/>
          <w:sz w:val="24"/>
          <w:szCs w:val="24"/>
        </w:rPr>
        <w:t>, включително приложенията,</w:t>
      </w:r>
      <w:r w:rsidR="00810831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E00CFB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яха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подписан</w:t>
      </w:r>
      <w:r w:rsidR="00E00CFB" w:rsidRPr="006B184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от трима членове на комисията. </w:t>
      </w: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След извършване на описаните дейности приключи публичната част от заседани</w:t>
      </w:r>
      <w:r w:rsidR="006A0401" w:rsidRPr="006B184F">
        <w:rPr>
          <w:rFonts w:ascii="Times New Roman" w:hAnsi="Times New Roman" w:cs="Times New Roman"/>
          <w:color w:val="000000"/>
          <w:sz w:val="24"/>
          <w:szCs w:val="24"/>
        </w:rPr>
        <w:t>ето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на комисията.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A0072" w:rsidRPr="006B184F">
        <w:rPr>
          <w:rFonts w:ascii="Times New Roman" w:hAnsi="Times New Roman" w:cs="Times New Roman"/>
          <w:color w:val="000000"/>
          <w:sz w:val="24"/>
          <w:szCs w:val="24"/>
        </w:rPr>
        <w:t>Председателят на комисията информира представителя на участника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„Контракс“ </w:t>
      </w:r>
      <w:r w:rsidR="005D3BD7" w:rsidRPr="006B184F">
        <w:rPr>
          <w:rFonts w:ascii="Times New Roman" w:hAnsi="Times New Roman" w:cs="Times New Roman"/>
          <w:color w:val="000000"/>
          <w:sz w:val="24"/>
          <w:szCs w:val="24"/>
        </w:rPr>
        <w:t>АД</w:t>
      </w:r>
      <w:r w:rsidR="000A0072" w:rsidRPr="006B184F">
        <w:rPr>
          <w:rFonts w:ascii="Times New Roman" w:hAnsi="Times New Roman" w:cs="Times New Roman"/>
          <w:color w:val="000000"/>
          <w:sz w:val="24"/>
          <w:szCs w:val="24"/>
        </w:rPr>
        <w:t>, че комисията ще провери в закрито заседание съответствието на документите с изискванията за подбор, поставени от възложителя, в съответствие с разпоредбите на чл. 54, ал. 8 и 9 от ППЗОП</w:t>
      </w:r>
      <w:r w:rsidR="0018388C" w:rsidRPr="006B184F">
        <w:rPr>
          <w:rFonts w:ascii="Times New Roman" w:hAnsi="Times New Roman" w:cs="Times New Roman"/>
          <w:color w:val="000000"/>
          <w:sz w:val="24"/>
          <w:szCs w:val="24"/>
        </w:rPr>
        <w:t>, както и съответствието н</w:t>
      </w:r>
      <w:r w:rsidR="00C93933" w:rsidRPr="006B184F">
        <w:rPr>
          <w:rFonts w:ascii="Times New Roman" w:hAnsi="Times New Roman" w:cs="Times New Roman"/>
          <w:color w:val="000000"/>
          <w:sz w:val="24"/>
          <w:szCs w:val="24"/>
        </w:rPr>
        <w:t>а техническите предложения с предварително обявените условия</w:t>
      </w:r>
      <w:r w:rsidR="000A0072" w:rsidRPr="006B184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45484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Относно датата, часа и мястото на следващото открито заседание на комисията за отварянето на пликовете с надпис „Предлагани ценови параметри“, участниците ще бъдат уведомени не по-късно от два работни дни преди датата на отваряне на ценовите предложения най-малко чрез съобщение в профила на купувача.</w:t>
      </w:r>
    </w:p>
    <w:p w:rsidR="004F78DC" w:rsidRPr="006B184F" w:rsidRDefault="004F78DC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007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Комисията, продължи своята работа</w:t>
      </w:r>
      <w:r w:rsidR="00245484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в закрито заседание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, като пристъпи към разглеждане на документите на участниците за установяване на съответствие с изискванията към личното състояние и критериите за подбор, поставени от Възложителя.</w:t>
      </w:r>
    </w:p>
    <w:p w:rsidR="00BA5EC3" w:rsidRPr="006B184F" w:rsidRDefault="00BA5EC3" w:rsidP="00BA5E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7188" w:rsidRPr="006B184F" w:rsidRDefault="008A78B0" w:rsidP="00BA5E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Председателят на ко</w:t>
      </w:r>
      <w:r w:rsidR="003246E1" w:rsidRPr="006B184F">
        <w:rPr>
          <w:rFonts w:ascii="Times New Roman" w:hAnsi="Times New Roman" w:cs="Times New Roman"/>
          <w:color w:val="000000"/>
          <w:sz w:val="24"/>
          <w:szCs w:val="24"/>
        </w:rPr>
        <w:t>мисията направи</w:t>
      </w:r>
      <w:r w:rsidR="00C27188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справки в Търговския регистър, по ЕИК на участниците, които се прилагат към настоящия протокол.</w:t>
      </w:r>
    </w:p>
    <w:p w:rsidR="00E25E32" w:rsidRPr="006B184F" w:rsidRDefault="00E25E32" w:rsidP="00BA5E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Информацията на електронните дискове </w:t>
      </w:r>
      <w:r w:rsidR="002E20DA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бе проверена и същата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съвпада с </w:t>
      </w:r>
      <w:r w:rsidR="00850643" w:rsidRPr="006B184F">
        <w:rPr>
          <w:rFonts w:ascii="Times New Roman" w:hAnsi="Times New Roman" w:cs="Times New Roman"/>
          <w:color w:val="000000"/>
          <w:sz w:val="24"/>
          <w:szCs w:val="24"/>
        </w:rPr>
        <w:t>хартиения носител на офертите на двамата участници.</w:t>
      </w:r>
    </w:p>
    <w:p w:rsidR="00BA5EC3" w:rsidRPr="006B184F" w:rsidRDefault="00BA5EC3" w:rsidP="00BA5E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b/>
          <w:color w:val="000000"/>
          <w:sz w:val="24"/>
          <w:szCs w:val="24"/>
        </w:rPr>
        <w:t>Първи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по ред бяха разгледани документите, съдържащи се в опаковката на „ЦАПК Прогрес Груп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“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Д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5D3BD7" w:rsidRPr="006B184F" w:rsidRDefault="005D3BD7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D3BD7" w:rsidRPr="006B184F" w:rsidRDefault="005D3BD7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b/>
          <w:color w:val="000000"/>
          <w:sz w:val="24"/>
          <w:szCs w:val="24"/>
        </w:rPr>
        <w:t>Обособена позиция 1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– „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Доставка на компютърна техника за Управляващия орган на Оперативна програма „Развитие на човешките ресурси“ </w:t>
      </w:r>
    </w:p>
    <w:p w:rsidR="005D3BD7" w:rsidRPr="006B184F" w:rsidRDefault="005D3BD7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168C" w:rsidRPr="006B184F" w:rsidRDefault="00BA5EC3" w:rsidP="00BA5E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След извършения преглед и проверка на представения ЕЕДОП, подписан от всеки от членовете на управителния орган и в същото време </w:t>
      </w:r>
      <w:r w:rsidR="006A0401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като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членове на съвета на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директорите, както и приложимите доказателства, 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комисията констатира,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че 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</w:rPr>
        <w:t>участникът</w:t>
      </w:r>
      <w:r w:rsidR="00DE0E33"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„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ЦАПК Прогрес Груп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“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Д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 отговаря на изискванията за личното състояние и критериите за п</w:t>
      </w:r>
      <w:r w:rsidR="006F168C" w:rsidRPr="006B184F">
        <w:rPr>
          <w:rFonts w:ascii="Times New Roman" w:hAnsi="Times New Roman" w:cs="Times New Roman"/>
          <w:color w:val="000000"/>
          <w:sz w:val="24"/>
          <w:szCs w:val="24"/>
        </w:rPr>
        <w:t>одбор, поставени от възложителя.</w:t>
      </w: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D3BD7" w:rsidRPr="006B184F" w:rsidRDefault="005D3BD7" w:rsidP="005D3B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Обособена позиция 2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</w:p>
    <w:p w:rsidR="005D3BD7" w:rsidRPr="006B184F" w:rsidRDefault="005D3BD7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3BD7" w:rsidRPr="006B184F" w:rsidRDefault="005D3BD7" w:rsidP="005D3B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След извършения преглед и проверка на представения ЕЕДОП, подписан от всеки от членовете на управителния орган и в същото време като членове на съвета на директорите, както и приложимите доказателства, комисията констатира, че участникът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„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ЦАПК Прогрес Груп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“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Д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 отговаря на изискванията за личното състояние и критериите за подбор, поставени от възложителя.</w:t>
      </w:r>
    </w:p>
    <w:p w:rsidR="005D3BD7" w:rsidRPr="006B184F" w:rsidRDefault="005D3BD7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b/>
          <w:color w:val="000000"/>
          <w:sz w:val="24"/>
          <w:szCs w:val="24"/>
        </w:rPr>
        <w:t>Втори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по ред бяха разгледани документите, съдържащи се в опаковката на „</w:t>
      </w:r>
      <w:r w:rsidR="00EE6C67" w:rsidRPr="006B184F">
        <w:rPr>
          <w:rFonts w:ascii="Times New Roman" w:hAnsi="Times New Roman" w:cs="Times New Roman"/>
          <w:color w:val="000000"/>
          <w:sz w:val="24"/>
          <w:szCs w:val="24"/>
        </w:rPr>
        <w:t>Контракс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“ </w:t>
      </w:r>
      <w:r w:rsidR="00EE6C67" w:rsidRPr="006B18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Д. </w:t>
      </w:r>
    </w:p>
    <w:p w:rsidR="005D3BD7" w:rsidRPr="006B184F" w:rsidRDefault="005D3BD7" w:rsidP="00DE0E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D3BD7" w:rsidRPr="006B184F" w:rsidRDefault="005D3BD7" w:rsidP="005D3B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b/>
          <w:color w:val="000000"/>
          <w:sz w:val="24"/>
          <w:szCs w:val="24"/>
        </w:rPr>
        <w:t>Обособена позиция 1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– „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Доставка на компютърна техника за Управляващия орган на Оперативна програма „Развитие на човешките ресурси“ </w:t>
      </w:r>
    </w:p>
    <w:p w:rsidR="005D3BD7" w:rsidRPr="006B184F" w:rsidRDefault="005D3BD7" w:rsidP="005D3B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168C" w:rsidRPr="006B184F" w:rsidRDefault="00BA5EC3" w:rsidP="00BA5E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След извършения преглед и проверка на представения ЕЕДОП, подписан от всеки от членовете на управителния орган и в същото време </w:t>
      </w:r>
      <w:r w:rsidR="006A0401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като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членове на съвета на директорите, както и приложимите доказателства, комисията констатира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че участникът 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„</w:t>
      </w:r>
      <w:r w:rsidR="006A0401" w:rsidRPr="006B184F">
        <w:rPr>
          <w:rFonts w:ascii="Times New Roman" w:hAnsi="Times New Roman" w:cs="Times New Roman"/>
          <w:color w:val="000000"/>
          <w:sz w:val="24"/>
          <w:szCs w:val="24"/>
        </w:rPr>
        <w:t>Контракс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“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Д</w:t>
      </w:r>
      <w:r w:rsidR="004D6926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отговаря на изискванията за личното състояние и критериите за п</w:t>
      </w:r>
      <w:r w:rsidR="006F168C" w:rsidRPr="006B184F">
        <w:rPr>
          <w:rFonts w:ascii="Times New Roman" w:hAnsi="Times New Roman" w:cs="Times New Roman"/>
          <w:color w:val="000000"/>
          <w:sz w:val="24"/>
          <w:szCs w:val="24"/>
        </w:rPr>
        <w:t>одбор, поставени от възложителя.</w:t>
      </w:r>
    </w:p>
    <w:p w:rsidR="00DE0E33" w:rsidRPr="006B184F" w:rsidRDefault="00DE0E33" w:rsidP="00DE0E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D3BD7" w:rsidRPr="006B184F" w:rsidRDefault="005D3BD7" w:rsidP="005D3B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Обособена позиция 2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</w:p>
    <w:p w:rsidR="005D3BD7" w:rsidRPr="006B184F" w:rsidRDefault="005D3BD7" w:rsidP="00DE0E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D3BD7" w:rsidRPr="006B184F" w:rsidRDefault="005D3BD7" w:rsidP="005D3B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След извършения преглед и проверка на представения ЕЕДОП, подписан от всеки от членовете на управителния орган и в същото време като членове на съвета на директорите, както и приложимите доказателства, комисията констатира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че участникът 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„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Контракс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“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Д</w:t>
      </w:r>
      <w:r w:rsidR="004D6926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отговаря на изискванията за личното състояние и критериите за подбор, поставени от възложителя.</w:t>
      </w:r>
    </w:p>
    <w:p w:rsidR="005D3BD7" w:rsidRPr="006B184F" w:rsidRDefault="005D3BD7" w:rsidP="00DE0E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F78DC" w:rsidRPr="006B184F" w:rsidRDefault="004F78DC" w:rsidP="004F78D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</w:pPr>
      <w:r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>Въз основа на направените констатации:</w:t>
      </w:r>
    </w:p>
    <w:p w:rsidR="00CB0EC2" w:rsidRPr="006B184F" w:rsidRDefault="00CB0EC2" w:rsidP="006A0401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bCs/>
          <w:i/>
          <w:color w:val="1D1B11" w:themeColor="background2" w:themeShade="1A"/>
          <w:sz w:val="24"/>
          <w:szCs w:val="24"/>
          <w:u w:val="single"/>
        </w:rPr>
      </w:pPr>
    </w:p>
    <w:p w:rsidR="004F78DC" w:rsidRPr="006B184F" w:rsidRDefault="004F78DC" w:rsidP="006A0401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bCs/>
          <w:i/>
          <w:color w:val="1D1B11" w:themeColor="background2" w:themeShade="1A"/>
          <w:sz w:val="24"/>
          <w:szCs w:val="24"/>
          <w:u w:val="single"/>
        </w:rPr>
      </w:pPr>
      <w:r w:rsidRPr="006B184F">
        <w:rPr>
          <w:rFonts w:ascii="Times New Roman" w:hAnsi="Times New Roman" w:cs="Times New Roman"/>
          <w:b/>
          <w:bCs/>
          <w:i/>
          <w:color w:val="1D1B11" w:themeColor="background2" w:themeShade="1A"/>
          <w:sz w:val="24"/>
          <w:szCs w:val="24"/>
          <w:u w:val="single"/>
        </w:rPr>
        <w:t>КОМИСИЯТА РЕШИ:</w:t>
      </w:r>
    </w:p>
    <w:p w:rsidR="00FD63D3" w:rsidRPr="006B184F" w:rsidRDefault="00FD63D3" w:rsidP="006A0401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</w:pPr>
    </w:p>
    <w:p w:rsidR="004F78DC" w:rsidRPr="006B184F" w:rsidRDefault="004F78DC" w:rsidP="006A04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</w:pPr>
      <w:r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 xml:space="preserve">Установява съответствие на участниците с изискванията към личното състояние и критериите за подбор, поставени от възложителя и </w:t>
      </w:r>
      <w:r w:rsidR="006F168C"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>единодушно реши да ги допусне</w:t>
      </w:r>
      <w:r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 xml:space="preserve"> до разглеждане на техническите им предложения.</w:t>
      </w:r>
    </w:p>
    <w:p w:rsidR="00CB0EC2" w:rsidRPr="006B184F" w:rsidRDefault="00CB0EC2" w:rsidP="00CB0EC2">
      <w:pPr>
        <w:pStyle w:val="ListParagraph"/>
        <w:spacing w:after="0" w:line="240" w:lineRule="auto"/>
        <w:ind w:left="1068"/>
        <w:jc w:val="both"/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</w:pPr>
    </w:p>
    <w:p w:rsidR="006A0401" w:rsidRPr="006B184F" w:rsidRDefault="006A0401" w:rsidP="006A04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</w:pPr>
      <w:r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lastRenderedPageBreak/>
        <w:t xml:space="preserve">Следващото заседание на комисията да се проведе на </w:t>
      </w:r>
      <w:r w:rsidR="00414B70"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>31</w:t>
      </w:r>
      <w:r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>.10.2016 г. в сградата на МТСП</w:t>
      </w:r>
      <w:r w:rsidR="00D41979"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 xml:space="preserve"> с предмет преглед на техническите предложения на участниците за съответствието им с техническите спецификации </w:t>
      </w:r>
      <w:r w:rsidR="006F168C"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 xml:space="preserve">и </w:t>
      </w:r>
      <w:r w:rsidR="00D41979"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>изискванията към изпълнението на обществената поръчка.</w:t>
      </w:r>
    </w:p>
    <w:p w:rsidR="004F78DC" w:rsidRPr="006B184F" w:rsidRDefault="004F78DC" w:rsidP="00DE0E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22CDF" w:rsidRPr="006B184F" w:rsidRDefault="00422CDF" w:rsidP="00422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22CDF" w:rsidRPr="006B184F" w:rsidRDefault="00422CDF" w:rsidP="00422CD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414B70" w:rsidRPr="006B184F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.10.2016 г. в зала „</w:t>
      </w:r>
      <w:r w:rsidR="00EA6DC3" w:rsidRPr="006B184F">
        <w:rPr>
          <w:rFonts w:ascii="Times New Roman" w:hAnsi="Times New Roman" w:cs="Times New Roman"/>
          <w:color w:val="000000"/>
          <w:sz w:val="24"/>
          <w:szCs w:val="24"/>
        </w:rPr>
        <w:t>Пресцентър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“  в административната сграда на Министерство на т</w:t>
      </w:r>
      <w:r w:rsidR="00EA6DC3" w:rsidRPr="006B184F">
        <w:rPr>
          <w:rFonts w:ascii="Times New Roman" w:hAnsi="Times New Roman" w:cs="Times New Roman"/>
          <w:color w:val="000000"/>
          <w:sz w:val="24"/>
          <w:szCs w:val="24"/>
        </w:rPr>
        <w:t>руда и социалната политика от 13:3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0 часа комисията,</w:t>
      </w:r>
      <w:r w:rsidR="004D6926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назначена със заповед № РД 01-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744 от 25.10.2016 г. в състав:</w:t>
      </w:r>
    </w:p>
    <w:p w:rsidR="00422CDF" w:rsidRPr="006B184F" w:rsidRDefault="00422CDF" w:rsidP="00422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2CDF" w:rsidRPr="006B184F" w:rsidRDefault="00422CDF" w:rsidP="00422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</w:rPr>
        <w:t>Председател:</w:t>
      </w:r>
    </w:p>
    <w:p w:rsidR="00422CDF" w:rsidRPr="006B184F" w:rsidRDefault="00422CDF" w:rsidP="00422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2CDF" w:rsidRPr="006B184F" w:rsidRDefault="00422CDF" w:rsidP="00422CD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sz w:val="24"/>
          <w:szCs w:val="24"/>
        </w:rPr>
        <w:t>Георги Стойнев – държавен експерт в главна дирекция „Европейски фондове, международни програми и проекти“, МТСП;</w:t>
      </w:r>
    </w:p>
    <w:p w:rsidR="00422CDF" w:rsidRPr="006B184F" w:rsidRDefault="00422CDF" w:rsidP="00422CDF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2CDF" w:rsidRPr="006B184F" w:rsidRDefault="00422CDF" w:rsidP="00422CDF">
      <w:pPr>
        <w:pStyle w:val="ListParagraph"/>
        <w:tabs>
          <w:tab w:val="left" w:pos="142"/>
          <w:tab w:val="left" w:pos="2160"/>
        </w:tabs>
        <w:spacing w:before="200"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</w:rPr>
        <w:t>Членове:</w:t>
      </w:r>
    </w:p>
    <w:p w:rsidR="00422CDF" w:rsidRPr="006B184F" w:rsidRDefault="00422CDF" w:rsidP="00422CD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6B184F">
        <w:rPr>
          <w:rFonts w:ascii="Times New Roman" w:eastAsia="Times New Roman" w:hAnsi="Times New Roman" w:cs="Times New Roman"/>
          <w:sz w:val="24"/>
          <w:szCs w:val="24"/>
        </w:rPr>
        <w:t>Недялка Драгоева</w:t>
      </w:r>
      <w:r w:rsidRPr="006B184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B184F">
        <w:rPr>
          <w:rFonts w:ascii="Times New Roman" w:hAnsi="Times New Roman" w:cs="Times New Roman"/>
          <w:sz w:val="24"/>
          <w:szCs w:val="24"/>
        </w:rPr>
        <w:t>–</w:t>
      </w:r>
      <w:r w:rsidRPr="006B184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B184F">
        <w:rPr>
          <w:rFonts w:ascii="Times New Roman" w:hAnsi="Times New Roman" w:cs="Times New Roman"/>
          <w:sz w:val="24"/>
          <w:szCs w:val="24"/>
        </w:rPr>
        <w:t>главен експерт в</w:t>
      </w:r>
      <w:r w:rsidRPr="006B18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sz w:val="24"/>
          <w:szCs w:val="24"/>
        </w:rPr>
        <w:t>дирекция „Правно и административно обслужване и човешки ресурси“, МТСП;</w:t>
      </w:r>
    </w:p>
    <w:p w:rsidR="00422CDF" w:rsidRPr="006B184F" w:rsidRDefault="00422CDF" w:rsidP="00422CD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Ваня Пенева – главен експерт в дирекция „Правно и административно обслужване и човешки ресурси“, МТСП;</w:t>
      </w:r>
    </w:p>
    <w:p w:rsidR="00422CDF" w:rsidRPr="006B184F" w:rsidRDefault="00422CDF" w:rsidP="00422CD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sz w:val="24"/>
          <w:szCs w:val="24"/>
        </w:rPr>
        <w:t>Илияна Илиева – главен експерт в главна дирекция „Европейски фондове, международни програми и проекти“, МТСП;</w:t>
      </w:r>
    </w:p>
    <w:p w:rsidR="00422CDF" w:rsidRPr="006B184F" w:rsidRDefault="00422CDF" w:rsidP="00422CD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Катя Ковачева – външен експерт.</w:t>
      </w:r>
    </w:p>
    <w:p w:rsidR="00422CDF" w:rsidRPr="006B184F" w:rsidRDefault="00422CDF" w:rsidP="00422C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проведе закрито заседание за </w:t>
      </w:r>
      <w:r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>разглеждане на техническите предложения на участниците и проверка за тяхното съответствие с предварително обявените условия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на обществена поръчка с предмет: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CC337A" w:rsidRPr="006B184F" w:rsidRDefault="00CC337A" w:rsidP="00422C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</w:pPr>
    </w:p>
    <w:p w:rsidR="00422CDF" w:rsidRPr="006B184F" w:rsidRDefault="00422CDF" w:rsidP="00422CD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</w:pPr>
      <w:r w:rsidRPr="006B184F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>Първо</w:t>
      </w:r>
      <w:r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 xml:space="preserve"> по ред бе разгледано предложението на участника 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ЦАПК Прогрес Груп“ А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BC0020" w:rsidRPr="006B184F" w:rsidRDefault="00BC0020" w:rsidP="00BC00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  <w:u w:val="single"/>
        </w:rPr>
        <w:t>Обособена позиция 1</w:t>
      </w:r>
      <w:r w:rsidRPr="006B184F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– „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Доставка на компютърна техника за Управляващия орган на Оперативна програма „Развитие на човешките ресурси“ </w:t>
      </w:r>
    </w:p>
    <w:p w:rsidR="00BC0020" w:rsidRPr="006B184F" w:rsidRDefault="00BC0020" w:rsidP="00422C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</w:pPr>
    </w:p>
    <w:p w:rsidR="00422CDF" w:rsidRPr="006B184F" w:rsidRDefault="00BC0020" w:rsidP="00414B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Участникът е представил техническо предложение, съдържащо </w:t>
      </w:r>
      <w:r w:rsidR="00414B70" w:rsidRPr="006B184F">
        <w:rPr>
          <w:rFonts w:ascii="Times New Roman" w:hAnsi="Times New Roman" w:cs="Times New Roman"/>
          <w:sz w:val="24"/>
          <w:szCs w:val="24"/>
        </w:rPr>
        <w:t>пр</w:t>
      </w:r>
      <w:r w:rsidRPr="006B184F">
        <w:rPr>
          <w:rFonts w:ascii="Times New Roman" w:hAnsi="Times New Roman" w:cs="Times New Roman"/>
          <w:sz w:val="24"/>
          <w:szCs w:val="24"/>
        </w:rPr>
        <w:t xml:space="preserve">едложение за изпълнение </w:t>
      </w:r>
      <w:r w:rsidR="00AF7AEC" w:rsidRPr="006B184F">
        <w:rPr>
          <w:rFonts w:ascii="Times New Roman" w:hAnsi="Times New Roman" w:cs="Times New Roman"/>
          <w:sz w:val="24"/>
          <w:szCs w:val="24"/>
        </w:rPr>
        <w:t>на поръчк</w:t>
      </w:r>
      <w:r w:rsidRPr="006B184F">
        <w:rPr>
          <w:rFonts w:ascii="Times New Roman" w:hAnsi="Times New Roman" w:cs="Times New Roman"/>
          <w:sz w:val="24"/>
          <w:szCs w:val="24"/>
        </w:rPr>
        <w:t xml:space="preserve">ата – Техническо описание, </w:t>
      </w:r>
      <w:r w:rsidR="00E25E32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Декларации за съответствие, брошури и други документи за предложеното оборудване, </w:t>
      </w:r>
      <w:r w:rsidRPr="006B184F">
        <w:rPr>
          <w:rFonts w:ascii="Times New Roman" w:hAnsi="Times New Roman" w:cs="Times New Roman"/>
          <w:sz w:val="24"/>
          <w:szCs w:val="24"/>
        </w:rPr>
        <w:t>като е направил следното предложение: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1. Срок за доставка, монтаж, тестване и въвеждане в експлоатация на компютърната техника - до 60 (шестдесет) календарни дни, считано от датата на подписване на договора за възлагане на обществената поръчка.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2. Гаранционен срок, считано от датата на подписване на окончателния приемо - предавателен протокол за доставка, монтаж, тестване и въвеждане в експлоатация на </w:t>
      </w:r>
      <w:r w:rsidRPr="006B184F">
        <w:rPr>
          <w:rFonts w:ascii="Times New Roman" w:hAnsi="Times New Roman" w:cs="Times New Roman"/>
          <w:sz w:val="24"/>
          <w:szCs w:val="24"/>
        </w:rPr>
        <w:lastRenderedPageBreak/>
        <w:t xml:space="preserve">техниката </w:t>
      </w:r>
      <w:r w:rsidR="00BA5A4B" w:rsidRPr="006B184F">
        <w:rPr>
          <w:rFonts w:ascii="Times New Roman" w:hAnsi="Times New Roman" w:cs="Times New Roman"/>
          <w:sz w:val="24"/>
          <w:szCs w:val="24"/>
        </w:rPr>
        <w:t>-</w:t>
      </w:r>
      <w:r w:rsidRPr="006B184F">
        <w:rPr>
          <w:rFonts w:ascii="Times New Roman" w:hAnsi="Times New Roman" w:cs="Times New Roman"/>
          <w:sz w:val="24"/>
          <w:szCs w:val="24"/>
        </w:rPr>
        <w:t xml:space="preserve"> 60 (шестдесет) месеца и съгласно изискванията, посочени в техническата спецификация на възложителя.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3. </w:t>
      </w:r>
      <w:r w:rsidR="00BA5A4B" w:rsidRPr="006B184F">
        <w:rPr>
          <w:rFonts w:ascii="Times New Roman" w:hAnsi="Times New Roman" w:cs="Times New Roman"/>
          <w:sz w:val="24"/>
          <w:szCs w:val="24"/>
        </w:rPr>
        <w:t>Място на доставка,</w:t>
      </w:r>
      <w:r w:rsidR="0018388C" w:rsidRPr="006B184F">
        <w:rPr>
          <w:rFonts w:ascii="Times New Roman" w:hAnsi="Times New Roman" w:cs="Times New Roman"/>
          <w:sz w:val="24"/>
          <w:szCs w:val="24"/>
        </w:rPr>
        <w:t xml:space="preserve"> монтиран</w:t>
      </w:r>
      <w:r w:rsidRPr="006B184F">
        <w:rPr>
          <w:rFonts w:ascii="Times New Roman" w:hAnsi="Times New Roman" w:cs="Times New Roman"/>
          <w:sz w:val="24"/>
          <w:szCs w:val="24"/>
        </w:rPr>
        <w:t>е, тест</w:t>
      </w:r>
      <w:r w:rsidR="0018388C" w:rsidRPr="006B184F">
        <w:rPr>
          <w:rFonts w:ascii="Times New Roman" w:hAnsi="Times New Roman" w:cs="Times New Roman"/>
          <w:sz w:val="24"/>
          <w:szCs w:val="24"/>
        </w:rPr>
        <w:t>ван</w:t>
      </w:r>
      <w:r w:rsidRPr="006B184F">
        <w:rPr>
          <w:rFonts w:ascii="Times New Roman" w:hAnsi="Times New Roman" w:cs="Times New Roman"/>
          <w:sz w:val="24"/>
          <w:szCs w:val="24"/>
        </w:rPr>
        <w:t>е и пус</w:t>
      </w:r>
      <w:r w:rsidR="00BA5A4B" w:rsidRPr="006B184F">
        <w:rPr>
          <w:rFonts w:ascii="Times New Roman" w:hAnsi="Times New Roman" w:cs="Times New Roman"/>
          <w:sz w:val="24"/>
          <w:szCs w:val="24"/>
        </w:rPr>
        <w:t>кане</w:t>
      </w:r>
      <w:r w:rsidRPr="006B184F">
        <w:rPr>
          <w:rFonts w:ascii="Times New Roman" w:hAnsi="Times New Roman" w:cs="Times New Roman"/>
          <w:sz w:val="24"/>
          <w:szCs w:val="24"/>
        </w:rPr>
        <w:t xml:space="preserve"> в експлоатация </w:t>
      </w:r>
      <w:r w:rsidR="00BA5A4B" w:rsidRPr="006B184F">
        <w:rPr>
          <w:rFonts w:ascii="Times New Roman" w:hAnsi="Times New Roman" w:cs="Times New Roman"/>
          <w:sz w:val="24"/>
          <w:szCs w:val="24"/>
        </w:rPr>
        <w:t xml:space="preserve">на </w:t>
      </w:r>
      <w:r w:rsidRPr="006B184F">
        <w:rPr>
          <w:rFonts w:ascii="Times New Roman" w:hAnsi="Times New Roman" w:cs="Times New Roman"/>
          <w:sz w:val="24"/>
          <w:szCs w:val="24"/>
        </w:rPr>
        <w:t xml:space="preserve">оферираната техника </w:t>
      </w:r>
      <w:r w:rsidR="00BA5A4B" w:rsidRPr="006B184F">
        <w:rPr>
          <w:rFonts w:ascii="Times New Roman" w:hAnsi="Times New Roman" w:cs="Times New Roman"/>
          <w:sz w:val="24"/>
          <w:szCs w:val="24"/>
        </w:rPr>
        <w:t>-</w:t>
      </w:r>
      <w:r w:rsidRPr="006B184F">
        <w:rPr>
          <w:rFonts w:ascii="Times New Roman" w:hAnsi="Times New Roman" w:cs="Times New Roman"/>
          <w:sz w:val="24"/>
          <w:szCs w:val="24"/>
        </w:rPr>
        <w:t xml:space="preserve"> сградата на МТСП в гр. София 1051, ул. „Триадица” № 2, ет. 4.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4. </w:t>
      </w:r>
      <w:r w:rsidR="00BA5A4B" w:rsidRPr="006B184F">
        <w:rPr>
          <w:rFonts w:ascii="Times New Roman" w:hAnsi="Times New Roman" w:cs="Times New Roman"/>
          <w:sz w:val="24"/>
          <w:szCs w:val="24"/>
        </w:rPr>
        <w:t>П</w:t>
      </w:r>
      <w:r w:rsidRPr="006B184F">
        <w:rPr>
          <w:rFonts w:ascii="Times New Roman" w:hAnsi="Times New Roman" w:cs="Times New Roman"/>
          <w:sz w:val="24"/>
          <w:szCs w:val="24"/>
        </w:rPr>
        <w:t>редлаганата техника е нова, неупотребявана, в текущо производство и осигурено сервизно обслужване, съответства на изискванията на възложителя от техническата спецификация.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5.</w:t>
      </w:r>
      <w:r w:rsidR="00BA5A4B" w:rsidRPr="006B184F">
        <w:rPr>
          <w:rFonts w:ascii="Times New Roman" w:hAnsi="Times New Roman" w:cs="Times New Roman"/>
          <w:sz w:val="24"/>
          <w:szCs w:val="24"/>
        </w:rPr>
        <w:t xml:space="preserve"> П</w:t>
      </w:r>
      <w:r w:rsidRPr="006B184F">
        <w:rPr>
          <w:rFonts w:ascii="Times New Roman" w:hAnsi="Times New Roman" w:cs="Times New Roman"/>
          <w:sz w:val="24"/>
          <w:szCs w:val="24"/>
        </w:rPr>
        <w:t>оръчката</w:t>
      </w:r>
      <w:r w:rsidR="00BA5A4B" w:rsidRPr="006B184F">
        <w:rPr>
          <w:rFonts w:ascii="Times New Roman" w:hAnsi="Times New Roman" w:cs="Times New Roman"/>
          <w:sz w:val="24"/>
          <w:szCs w:val="24"/>
        </w:rPr>
        <w:t xml:space="preserve"> ще бъде изпълнена</w:t>
      </w:r>
      <w:r w:rsidRPr="006B184F">
        <w:rPr>
          <w:rFonts w:ascii="Times New Roman" w:hAnsi="Times New Roman" w:cs="Times New Roman"/>
          <w:sz w:val="24"/>
          <w:szCs w:val="24"/>
        </w:rPr>
        <w:t>, съобразявайки се с условията по изпълнение/доставка, посочени от възложителя в документацията за участие.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6. </w:t>
      </w:r>
      <w:r w:rsidR="00BA5A4B" w:rsidRPr="006B184F">
        <w:rPr>
          <w:rFonts w:ascii="Times New Roman" w:hAnsi="Times New Roman" w:cs="Times New Roman"/>
          <w:sz w:val="24"/>
          <w:szCs w:val="24"/>
        </w:rPr>
        <w:t xml:space="preserve">Поръчката ще бъде </w:t>
      </w:r>
      <w:r w:rsidRPr="006B184F">
        <w:rPr>
          <w:rFonts w:ascii="Times New Roman" w:hAnsi="Times New Roman" w:cs="Times New Roman"/>
          <w:sz w:val="24"/>
          <w:szCs w:val="24"/>
        </w:rPr>
        <w:t>изпълн</w:t>
      </w:r>
      <w:r w:rsidR="00BA5A4B" w:rsidRPr="006B184F">
        <w:rPr>
          <w:rFonts w:ascii="Times New Roman" w:hAnsi="Times New Roman" w:cs="Times New Roman"/>
          <w:sz w:val="24"/>
          <w:szCs w:val="24"/>
        </w:rPr>
        <w:t xml:space="preserve">ена </w:t>
      </w:r>
      <w:r w:rsidRPr="006B184F">
        <w:rPr>
          <w:rFonts w:ascii="Times New Roman" w:hAnsi="Times New Roman" w:cs="Times New Roman"/>
          <w:sz w:val="24"/>
          <w:szCs w:val="24"/>
        </w:rPr>
        <w:t>качествено и в срок в пълно съответствие с гореописаното техническо предложение.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7. При доставката, изделията ще бъдат съпроводени със следните документи, удостоверяващи качеството, преведени на български език: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020" w:rsidRPr="006B184F" w:rsidRDefault="00BC0020" w:rsidP="00BA5A4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документ, удостоверяващ качеството на изделията, издаден от производителя;</w:t>
      </w:r>
    </w:p>
    <w:p w:rsidR="00BC0020" w:rsidRPr="006B184F" w:rsidRDefault="00BC0020" w:rsidP="00BA5A4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документ, удостоверяващ произхода на изделията;</w:t>
      </w:r>
    </w:p>
    <w:p w:rsidR="00BC0020" w:rsidRPr="006B184F" w:rsidRDefault="00BC0020" w:rsidP="00BA5A4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гаранционни карти на изделията, с упоменати номер, партида или друго, идентифициращо доставеното изделие, издадени от изпълнителя или от оторизиран сервиз.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8. </w:t>
      </w:r>
      <w:r w:rsidR="00BA5A4B" w:rsidRPr="006B184F">
        <w:rPr>
          <w:rFonts w:ascii="Times New Roman" w:hAnsi="Times New Roman" w:cs="Times New Roman"/>
          <w:sz w:val="24"/>
          <w:szCs w:val="24"/>
        </w:rPr>
        <w:t>П</w:t>
      </w:r>
      <w:r w:rsidRPr="006B184F">
        <w:rPr>
          <w:rFonts w:ascii="Times New Roman" w:hAnsi="Times New Roman" w:cs="Times New Roman"/>
          <w:sz w:val="24"/>
          <w:szCs w:val="24"/>
        </w:rPr>
        <w:t>редостав</w:t>
      </w:r>
      <w:r w:rsidR="00BA5A4B" w:rsidRPr="006B184F">
        <w:rPr>
          <w:rFonts w:ascii="Times New Roman" w:hAnsi="Times New Roman" w:cs="Times New Roman"/>
          <w:sz w:val="24"/>
          <w:szCs w:val="24"/>
        </w:rPr>
        <w:t>яне</w:t>
      </w:r>
      <w:r w:rsidRPr="006B184F">
        <w:rPr>
          <w:rFonts w:ascii="Times New Roman" w:hAnsi="Times New Roman" w:cs="Times New Roman"/>
          <w:sz w:val="24"/>
          <w:szCs w:val="24"/>
        </w:rPr>
        <w:t xml:space="preserve"> технически носители с всички необходими драйвъри за предложената операционна система за нормалното функциониране на предлаганата техника.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9. </w:t>
      </w:r>
      <w:r w:rsidR="005979A6" w:rsidRPr="006B184F">
        <w:rPr>
          <w:rFonts w:ascii="Times New Roman" w:hAnsi="Times New Roman" w:cs="Times New Roman"/>
          <w:sz w:val="24"/>
          <w:szCs w:val="24"/>
        </w:rPr>
        <w:t xml:space="preserve">Срок на валидност на офертата - </w:t>
      </w:r>
      <w:r w:rsidRPr="006B184F">
        <w:rPr>
          <w:rFonts w:ascii="Times New Roman" w:hAnsi="Times New Roman" w:cs="Times New Roman"/>
          <w:sz w:val="24"/>
          <w:szCs w:val="24"/>
        </w:rPr>
        <w:t>до изтичане на 6 /шест/ месеца, считано от крайния срок за получаване на оферти.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10. Приема</w:t>
      </w:r>
      <w:r w:rsidR="005979A6" w:rsidRPr="006B184F">
        <w:rPr>
          <w:rFonts w:ascii="Times New Roman" w:hAnsi="Times New Roman" w:cs="Times New Roman"/>
          <w:sz w:val="24"/>
          <w:szCs w:val="24"/>
        </w:rPr>
        <w:t>не</w:t>
      </w:r>
      <w:r w:rsidRPr="006B184F">
        <w:rPr>
          <w:rFonts w:ascii="Times New Roman" w:hAnsi="Times New Roman" w:cs="Times New Roman"/>
          <w:sz w:val="24"/>
          <w:szCs w:val="24"/>
        </w:rPr>
        <w:t xml:space="preserve"> изцяло клаузите на проекта на договор за обособена позиция № 1 към документацията и при решение за определянето </w:t>
      </w:r>
      <w:r w:rsidR="005979A6" w:rsidRPr="006B184F">
        <w:rPr>
          <w:rFonts w:ascii="Times New Roman" w:hAnsi="Times New Roman" w:cs="Times New Roman"/>
          <w:sz w:val="24"/>
          <w:szCs w:val="24"/>
        </w:rPr>
        <w:t>им</w:t>
      </w:r>
      <w:r w:rsidRPr="006B184F">
        <w:rPr>
          <w:rFonts w:ascii="Times New Roman" w:hAnsi="Times New Roman" w:cs="Times New Roman"/>
          <w:sz w:val="24"/>
          <w:szCs w:val="24"/>
        </w:rPr>
        <w:t xml:space="preserve"> за изпълнител</w:t>
      </w:r>
      <w:r w:rsidR="005979A6" w:rsidRPr="006B184F">
        <w:rPr>
          <w:rFonts w:ascii="Times New Roman" w:hAnsi="Times New Roman" w:cs="Times New Roman"/>
          <w:sz w:val="24"/>
          <w:szCs w:val="24"/>
        </w:rPr>
        <w:t>,</w:t>
      </w:r>
      <w:r w:rsidRPr="006B184F">
        <w:rPr>
          <w:rFonts w:ascii="Times New Roman" w:hAnsi="Times New Roman" w:cs="Times New Roman"/>
          <w:sz w:val="24"/>
          <w:szCs w:val="24"/>
        </w:rPr>
        <w:t xml:space="preserve"> сключ</w:t>
      </w:r>
      <w:r w:rsidR="005979A6" w:rsidRPr="006B184F">
        <w:rPr>
          <w:rFonts w:ascii="Times New Roman" w:hAnsi="Times New Roman" w:cs="Times New Roman"/>
          <w:sz w:val="24"/>
          <w:szCs w:val="24"/>
        </w:rPr>
        <w:t>ване на</w:t>
      </w:r>
      <w:r w:rsidRPr="006B184F">
        <w:rPr>
          <w:rFonts w:ascii="Times New Roman" w:hAnsi="Times New Roman" w:cs="Times New Roman"/>
          <w:sz w:val="24"/>
          <w:szCs w:val="24"/>
        </w:rPr>
        <w:t xml:space="preserve"> договор по надлежен начин в законоустановения срок, като в текста му бъдат включени всички клаузи от проекта и предложенията от офертата </w:t>
      </w:r>
      <w:r w:rsidR="005979A6" w:rsidRPr="006B184F">
        <w:rPr>
          <w:rFonts w:ascii="Times New Roman" w:hAnsi="Times New Roman" w:cs="Times New Roman"/>
          <w:sz w:val="24"/>
          <w:szCs w:val="24"/>
        </w:rPr>
        <w:t>им</w:t>
      </w:r>
      <w:r w:rsidRPr="006B184F">
        <w:rPr>
          <w:rFonts w:ascii="Times New Roman" w:hAnsi="Times New Roman" w:cs="Times New Roman"/>
          <w:sz w:val="24"/>
          <w:szCs w:val="24"/>
        </w:rPr>
        <w:t xml:space="preserve"> за участие в процедурата. 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11. В случай че бъд</w:t>
      </w:r>
      <w:r w:rsidR="00BD2788" w:rsidRPr="006B184F">
        <w:rPr>
          <w:rFonts w:ascii="Times New Roman" w:hAnsi="Times New Roman" w:cs="Times New Roman"/>
          <w:sz w:val="24"/>
          <w:szCs w:val="24"/>
        </w:rPr>
        <w:t xml:space="preserve">ат </w:t>
      </w:r>
      <w:r w:rsidRPr="006B184F">
        <w:rPr>
          <w:rFonts w:ascii="Times New Roman" w:hAnsi="Times New Roman" w:cs="Times New Roman"/>
          <w:sz w:val="24"/>
          <w:szCs w:val="24"/>
        </w:rPr>
        <w:t xml:space="preserve">избрани за изпълнител на обществената поръчка, </w:t>
      </w:r>
      <w:r w:rsidR="00BD2788" w:rsidRPr="006B184F">
        <w:rPr>
          <w:rFonts w:ascii="Times New Roman" w:hAnsi="Times New Roman" w:cs="Times New Roman"/>
          <w:sz w:val="24"/>
          <w:szCs w:val="24"/>
        </w:rPr>
        <w:t xml:space="preserve">ще </w:t>
      </w:r>
      <w:r w:rsidRPr="006B184F">
        <w:rPr>
          <w:rFonts w:ascii="Times New Roman" w:hAnsi="Times New Roman" w:cs="Times New Roman"/>
          <w:sz w:val="24"/>
          <w:szCs w:val="24"/>
        </w:rPr>
        <w:t>представ</w:t>
      </w:r>
      <w:r w:rsidR="00BD2788" w:rsidRPr="006B184F">
        <w:rPr>
          <w:rFonts w:ascii="Times New Roman" w:hAnsi="Times New Roman" w:cs="Times New Roman"/>
          <w:sz w:val="24"/>
          <w:szCs w:val="24"/>
        </w:rPr>
        <w:t>ят</w:t>
      </w:r>
      <w:r w:rsidRPr="006B184F">
        <w:rPr>
          <w:rFonts w:ascii="Times New Roman" w:hAnsi="Times New Roman" w:cs="Times New Roman"/>
          <w:sz w:val="24"/>
          <w:szCs w:val="24"/>
        </w:rPr>
        <w:t xml:space="preserve"> </w:t>
      </w:r>
      <w:r w:rsidR="00BD2788" w:rsidRPr="006B184F">
        <w:rPr>
          <w:rFonts w:ascii="Times New Roman" w:hAnsi="Times New Roman" w:cs="Times New Roman"/>
          <w:sz w:val="24"/>
          <w:szCs w:val="24"/>
        </w:rPr>
        <w:t xml:space="preserve">при </w:t>
      </w:r>
      <w:r w:rsidRPr="006B184F">
        <w:rPr>
          <w:rFonts w:ascii="Times New Roman" w:hAnsi="Times New Roman" w:cs="Times New Roman"/>
          <w:sz w:val="24"/>
          <w:szCs w:val="24"/>
        </w:rPr>
        <w:t>сключване на договора гаранция за изпълнението му съгласно условията на документацията и документите съгласно изискванията по чл. 112, ал. 1 ЗОП.</w:t>
      </w:r>
    </w:p>
    <w:p w:rsidR="00B43F34" w:rsidRPr="006B184F" w:rsidRDefault="00B43F34" w:rsidP="000022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</w:t>
      </w:r>
      <w:r w:rsidR="00F03950" w:rsidRPr="006B184F">
        <w:rPr>
          <w:rFonts w:ascii="Times New Roman" w:hAnsi="Times New Roman" w:cs="Times New Roman"/>
          <w:sz w:val="24"/>
          <w:szCs w:val="24"/>
        </w:rPr>
        <w:t>2</w:t>
      </w:r>
      <w:r w:rsidRPr="006B184F">
        <w:rPr>
          <w:rFonts w:ascii="Times New Roman" w:hAnsi="Times New Roman" w:cs="Times New Roman"/>
          <w:sz w:val="24"/>
          <w:szCs w:val="24"/>
        </w:rPr>
        <w:t>. Техническите характеристики на предложените стоки отговарят на изискванията на възложителя в Техническата спецификация към документацията за Обособена позиция 1.</w:t>
      </w:r>
    </w:p>
    <w:p w:rsidR="00BC0020" w:rsidRPr="006B184F" w:rsidRDefault="00BC0020" w:rsidP="00BC00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020" w:rsidRPr="006B184F" w:rsidRDefault="00B43F34" w:rsidP="004D73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Във връзка с гореизложеното, комисията приема, че Техническото предложение на участника съдържа всички посочени от възложителя документи, отговаря на поставените изисквания и условия за изпълнение на поръчката, като допуска участника „ЦАПК Прогрес Груп“ АД </w:t>
      </w:r>
      <w:r w:rsidR="000022E9" w:rsidRPr="006B184F">
        <w:rPr>
          <w:rFonts w:ascii="Times New Roman" w:hAnsi="Times New Roman" w:cs="Times New Roman"/>
          <w:sz w:val="24"/>
          <w:szCs w:val="24"/>
        </w:rPr>
        <w:t xml:space="preserve">до последващо участие в обществената поръчка за Обособена позиция 1 - </w:t>
      </w:r>
      <w:r w:rsidR="000022E9" w:rsidRPr="006B184F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0022E9"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компютърна техника за Управляващия орган на Оперативна програма „Развитие на човешките ресурси“</w:t>
      </w:r>
      <w:r w:rsidR="00F03950"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15E7E" w:rsidRPr="006B184F" w:rsidRDefault="00515E7E" w:rsidP="00AF7A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Обособена позиция 2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Участникът е представил техническо предложение, съдържащо Предложение за изпълнение на поръчката – Техническо описание, </w:t>
      </w:r>
      <w:r w:rsidR="00F272FC" w:rsidRPr="006B184F">
        <w:rPr>
          <w:rFonts w:ascii="Times New Roman" w:hAnsi="Times New Roman" w:cs="Times New Roman"/>
          <w:color w:val="000000"/>
          <w:sz w:val="24"/>
          <w:szCs w:val="24"/>
        </w:rPr>
        <w:t>Декларации за съответствие, брошури и други документи за предложеното оборудване</w:t>
      </w:r>
      <w:r w:rsidR="00BA7D6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272FC" w:rsidRPr="006B184F">
        <w:rPr>
          <w:rFonts w:ascii="Times New Roman" w:hAnsi="Times New Roman" w:cs="Times New Roman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sz w:val="24"/>
          <w:szCs w:val="24"/>
        </w:rPr>
        <w:t>като е направил следното предложение: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1. Срок за доставка, монтаж, тестване и въвеждане в експлоатация на </w:t>
      </w:r>
      <w:r w:rsidR="008761D3" w:rsidRPr="006B184F">
        <w:rPr>
          <w:rFonts w:ascii="Times New Roman" w:hAnsi="Times New Roman" w:cs="Times New Roman"/>
          <w:sz w:val="24"/>
          <w:szCs w:val="24"/>
        </w:rPr>
        <w:t>периферната</w:t>
      </w:r>
      <w:r w:rsidRPr="006B184F">
        <w:rPr>
          <w:rFonts w:ascii="Times New Roman" w:hAnsi="Times New Roman" w:cs="Times New Roman"/>
          <w:sz w:val="24"/>
          <w:szCs w:val="24"/>
        </w:rPr>
        <w:t xml:space="preserve"> техника - до 60 (шестдесет) календарни дни, считано от датата на подписване на договора за възлагане на обществената поръчка.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2. Гаранционен срок, считано от датата на подписване на окончателния приемо - предавателен протокол за доставка, монтаж, тестване и въвеждане в експлоатация на техниката - </w:t>
      </w:r>
      <w:r w:rsidR="007133A3" w:rsidRPr="006B184F">
        <w:rPr>
          <w:rFonts w:ascii="Times New Roman" w:hAnsi="Times New Roman" w:cs="Times New Roman"/>
          <w:sz w:val="24"/>
          <w:szCs w:val="24"/>
        </w:rPr>
        <w:t>36</w:t>
      </w:r>
      <w:r w:rsidRPr="006B184F">
        <w:rPr>
          <w:rFonts w:ascii="Times New Roman" w:hAnsi="Times New Roman" w:cs="Times New Roman"/>
          <w:sz w:val="24"/>
          <w:szCs w:val="24"/>
        </w:rPr>
        <w:t xml:space="preserve"> (</w:t>
      </w:r>
      <w:r w:rsidR="007133A3" w:rsidRPr="006B184F">
        <w:rPr>
          <w:rFonts w:ascii="Times New Roman" w:hAnsi="Times New Roman" w:cs="Times New Roman"/>
          <w:sz w:val="24"/>
          <w:szCs w:val="24"/>
        </w:rPr>
        <w:t xml:space="preserve">тридесет и </w:t>
      </w:r>
      <w:r w:rsidRPr="006B184F">
        <w:rPr>
          <w:rFonts w:ascii="Times New Roman" w:hAnsi="Times New Roman" w:cs="Times New Roman"/>
          <w:sz w:val="24"/>
          <w:szCs w:val="24"/>
        </w:rPr>
        <w:t>шест) месеца и съгласно изискванията, посочени в техническата спецификация на възложителя.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3. Място на доставка,</w:t>
      </w:r>
      <w:r w:rsidR="0018388C" w:rsidRPr="006B184F">
        <w:rPr>
          <w:rFonts w:ascii="Times New Roman" w:hAnsi="Times New Roman" w:cs="Times New Roman"/>
          <w:sz w:val="24"/>
          <w:szCs w:val="24"/>
        </w:rPr>
        <w:t xml:space="preserve"> монтиран</w:t>
      </w:r>
      <w:r w:rsidRPr="006B184F">
        <w:rPr>
          <w:rFonts w:ascii="Times New Roman" w:hAnsi="Times New Roman" w:cs="Times New Roman"/>
          <w:sz w:val="24"/>
          <w:szCs w:val="24"/>
        </w:rPr>
        <w:t xml:space="preserve">е, </w:t>
      </w:r>
      <w:r w:rsidR="0018388C" w:rsidRPr="006B184F">
        <w:rPr>
          <w:rFonts w:ascii="Times New Roman" w:hAnsi="Times New Roman" w:cs="Times New Roman"/>
          <w:sz w:val="24"/>
          <w:szCs w:val="24"/>
        </w:rPr>
        <w:t>тестван</w:t>
      </w:r>
      <w:r w:rsidRPr="006B184F">
        <w:rPr>
          <w:rFonts w:ascii="Times New Roman" w:hAnsi="Times New Roman" w:cs="Times New Roman"/>
          <w:sz w:val="24"/>
          <w:szCs w:val="24"/>
        </w:rPr>
        <w:t>е и пускане в експлоатация на оферираната техника - сградата на МТСП в гр. София 1051, ул. „Триадица” № 2, ет. 4.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4. Предлаганата техника е нова, неупотребявана, в текущо производство и осигурено сервизно обслужване, съответства на изискванията на възложителя от техническата спецификация.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5. Поръчката ще бъде изпълнена, съобразявайки се с условията по изпълнение/доставка, посочени от възложителя в документацията за участие.</w:t>
      </w:r>
    </w:p>
    <w:p w:rsidR="007133A3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6. </w:t>
      </w:r>
      <w:r w:rsidR="007133A3" w:rsidRPr="006B184F">
        <w:rPr>
          <w:rFonts w:ascii="Times New Roman" w:hAnsi="Times New Roman" w:cs="Times New Roman"/>
          <w:sz w:val="24"/>
          <w:szCs w:val="24"/>
        </w:rPr>
        <w:t>Провеждане на 2-дневно обучение на 10 служители на възложителя</w:t>
      </w:r>
    </w:p>
    <w:p w:rsidR="00AF7AEC" w:rsidRPr="006B184F" w:rsidRDefault="007133A3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7.</w:t>
      </w:r>
      <w:r w:rsidR="00AF7AEC" w:rsidRPr="006B184F">
        <w:rPr>
          <w:rFonts w:ascii="Times New Roman" w:hAnsi="Times New Roman" w:cs="Times New Roman"/>
          <w:sz w:val="24"/>
          <w:szCs w:val="24"/>
        </w:rPr>
        <w:t>Поръчката ще бъде изпълнена качествено и в срок в пълно съответствие с гореописаното техническо предложение.</w:t>
      </w:r>
    </w:p>
    <w:p w:rsidR="00AF7AEC" w:rsidRPr="006B184F" w:rsidRDefault="007133A3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8</w:t>
      </w:r>
      <w:r w:rsidR="00AF7AEC" w:rsidRPr="006B184F">
        <w:rPr>
          <w:rFonts w:ascii="Times New Roman" w:hAnsi="Times New Roman" w:cs="Times New Roman"/>
          <w:sz w:val="24"/>
          <w:szCs w:val="24"/>
        </w:rPr>
        <w:t>. При доставката, изделията ще бъдат съпроводени със следните документи, удостоверяващи качеството, преведени на български език: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AEC" w:rsidRPr="006B184F" w:rsidRDefault="00AF7AEC" w:rsidP="00AF7AEC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документ, удостоверяващ качеството на изделията, издаден от производителя;</w:t>
      </w:r>
    </w:p>
    <w:p w:rsidR="00AF7AEC" w:rsidRPr="006B184F" w:rsidRDefault="00AF7AEC" w:rsidP="00AF7AEC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документ, удостоверяващ произхода на изделията;</w:t>
      </w:r>
    </w:p>
    <w:p w:rsidR="00AF7AEC" w:rsidRPr="006B184F" w:rsidRDefault="00AF7AEC" w:rsidP="00AF7AEC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гаранционни карти на изделията, с упоменати номер, партида или друго, идентифициращо доставеното изделие, издадени от изпълнителя или от оторизиран сервиз.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9. Срок на валидност на офертата - до изтичане на 6 /шест/ месеца, считано от крайния срок за получаване на оферти.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10. Приемане изцяло клаузите на проекта на договор за обособена позиция № </w:t>
      </w:r>
      <w:r w:rsidR="008761D3" w:rsidRPr="006B184F">
        <w:rPr>
          <w:rFonts w:ascii="Times New Roman" w:hAnsi="Times New Roman" w:cs="Times New Roman"/>
          <w:sz w:val="24"/>
          <w:szCs w:val="24"/>
        </w:rPr>
        <w:t>2</w:t>
      </w:r>
      <w:r w:rsidRPr="006B184F">
        <w:rPr>
          <w:rFonts w:ascii="Times New Roman" w:hAnsi="Times New Roman" w:cs="Times New Roman"/>
          <w:sz w:val="24"/>
          <w:szCs w:val="24"/>
        </w:rPr>
        <w:t xml:space="preserve"> към документацията и при решение за определянето им за изпълнител, сключване на договор по надлежен начин в законоустановения срок, като в текста му бъдат включени всички клаузи от проекта и предложенията от офертата им за участие в процедурата. 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11. В случай че бъдат избрани за изпълнител на обществената поръчка, ще представят при сключване на договора гаранция за изпълнението му съгласно условията на документацията и документите съгласно изискванията по чл. 112, ал. 1 ЗОП.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</w:t>
      </w:r>
      <w:r w:rsidR="007133A3" w:rsidRPr="006B184F">
        <w:rPr>
          <w:rFonts w:ascii="Times New Roman" w:hAnsi="Times New Roman" w:cs="Times New Roman"/>
          <w:sz w:val="24"/>
          <w:szCs w:val="24"/>
        </w:rPr>
        <w:t>2</w:t>
      </w:r>
      <w:r w:rsidRPr="006B184F">
        <w:rPr>
          <w:rFonts w:ascii="Times New Roman" w:hAnsi="Times New Roman" w:cs="Times New Roman"/>
          <w:sz w:val="24"/>
          <w:szCs w:val="24"/>
        </w:rPr>
        <w:t xml:space="preserve">. </w:t>
      </w:r>
      <w:r w:rsidR="00CC337A" w:rsidRPr="006B184F">
        <w:rPr>
          <w:rFonts w:ascii="Times New Roman" w:hAnsi="Times New Roman" w:cs="Times New Roman"/>
          <w:sz w:val="24"/>
          <w:szCs w:val="24"/>
        </w:rPr>
        <w:t>Предложена програма за обучение на потребители</w:t>
      </w:r>
      <w:r w:rsidR="007133A3" w:rsidRPr="006B184F">
        <w:rPr>
          <w:rFonts w:ascii="Times New Roman" w:hAnsi="Times New Roman" w:cs="Times New Roman"/>
          <w:sz w:val="24"/>
          <w:szCs w:val="24"/>
        </w:rPr>
        <w:t xml:space="preserve"> на </w:t>
      </w:r>
      <w:r w:rsidR="007133A3" w:rsidRPr="006B184F">
        <w:rPr>
          <w:rFonts w:ascii="Times New Roman" w:hAnsi="Times New Roman" w:cs="Times New Roman"/>
          <w:sz w:val="24"/>
          <w:szCs w:val="24"/>
          <w:lang w:val="en-US"/>
        </w:rPr>
        <w:t>MFP A4&amp;A4</w:t>
      </w:r>
      <w:r w:rsidR="007133A3" w:rsidRPr="006B184F">
        <w:rPr>
          <w:rFonts w:ascii="Times New Roman" w:hAnsi="Times New Roman" w:cs="Times New Roman"/>
          <w:sz w:val="24"/>
          <w:szCs w:val="24"/>
        </w:rPr>
        <w:t>, моно и цветни машини и скенери.</w:t>
      </w:r>
      <w:r w:rsidRPr="006B18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</w:t>
      </w:r>
      <w:r w:rsidR="007133A3" w:rsidRPr="006B184F">
        <w:rPr>
          <w:rFonts w:ascii="Times New Roman" w:hAnsi="Times New Roman" w:cs="Times New Roman"/>
          <w:sz w:val="24"/>
          <w:szCs w:val="24"/>
        </w:rPr>
        <w:t>3</w:t>
      </w:r>
      <w:r w:rsidRPr="006B184F">
        <w:rPr>
          <w:rFonts w:ascii="Times New Roman" w:hAnsi="Times New Roman" w:cs="Times New Roman"/>
          <w:sz w:val="24"/>
          <w:szCs w:val="24"/>
        </w:rPr>
        <w:t xml:space="preserve">. Техническите характеристики на предложените стоки отговарят на изискванията на възложителя в Техническата спецификация към документацията за Обособена позиция </w:t>
      </w:r>
      <w:r w:rsidR="008761D3" w:rsidRPr="006B184F">
        <w:rPr>
          <w:rFonts w:ascii="Times New Roman" w:hAnsi="Times New Roman" w:cs="Times New Roman"/>
          <w:sz w:val="24"/>
          <w:szCs w:val="24"/>
        </w:rPr>
        <w:t xml:space="preserve">№ </w:t>
      </w:r>
      <w:r w:rsidRPr="006B184F">
        <w:rPr>
          <w:rFonts w:ascii="Times New Roman" w:hAnsi="Times New Roman" w:cs="Times New Roman"/>
          <w:sz w:val="24"/>
          <w:szCs w:val="24"/>
        </w:rPr>
        <w:t>2.</w:t>
      </w:r>
    </w:p>
    <w:p w:rsidR="00AF7AEC" w:rsidRPr="006B184F" w:rsidRDefault="00AF7AEC" w:rsidP="00AF7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AEC" w:rsidRPr="006B184F" w:rsidRDefault="00AF7AEC" w:rsidP="00AF7AE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Във връзка с гореизложеното, комисията приема, че Техническото предложение на участника съдържа всички посочени от възложителя документи, отговаря на поставените изисквания и условия за изпълнение на поръчката, като допуска участника „ЦАПК Прогрес Груп“ АД  до последващо участие в обществената поръчка за Обособена позиция </w:t>
      </w:r>
      <w:r w:rsidR="008761D3" w:rsidRPr="006B184F">
        <w:rPr>
          <w:rFonts w:ascii="Times New Roman" w:hAnsi="Times New Roman" w:cs="Times New Roman"/>
          <w:sz w:val="24"/>
          <w:szCs w:val="24"/>
        </w:rPr>
        <w:t xml:space="preserve">№ </w:t>
      </w:r>
      <w:r w:rsidRPr="006B184F">
        <w:rPr>
          <w:rFonts w:ascii="Times New Roman" w:hAnsi="Times New Roman" w:cs="Times New Roman"/>
          <w:sz w:val="24"/>
          <w:szCs w:val="24"/>
        </w:rPr>
        <w:t xml:space="preserve">2 - 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AF7AEC" w:rsidRPr="006B184F" w:rsidRDefault="00AF7AEC" w:rsidP="00AF7AE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C337A" w:rsidRPr="006B184F" w:rsidRDefault="00CC337A" w:rsidP="00CC33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184F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  <w:u w:val="single"/>
        </w:rPr>
        <w:t>Второ</w:t>
      </w:r>
      <w:r w:rsidRPr="006B184F"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  <w:t xml:space="preserve"> по ред бе разгледано предложението на участника 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Контракс“ А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Pr="006B18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CC337A" w:rsidRPr="006B184F" w:rsidRDefault="00CC337A" w:rsidP="00CC33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1D1B11" w:themeColor="background2" w:themeShade="1A"/>
          <w:sz w:val="24"/>
          <w:szCs w:val="24"/>
        </w:rPr>
      </w:pPr>
    </w:p>
    <w:p w:rsidR="00CC337A" w:rsidRPr="006B184F" w:rsidRDefault="00CC337A" w:rsidP="00CC33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  <w:u w:val="single"/>
        </w:rPr>
        <w:t>Обособена позиция 1</w:t>
      </w:r>
      <w:r w:rsidRPr="006B184F"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– „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Доставка на компютърна техника за Управляващия орган на Оперативна програма „Развитие на човешките ресурси“ </w:t>
      </w:r>
    </w:p>
    <w:p w:rsidR="00CC337A" w:rsidRPr="006B184F" w:rsidRDefault="00CC337A" w:rsidP="00CC33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1D1B11" w:themeColor="background2" w:themeShade="1A"/>
          <w:sz w:val="24"/>
          <w:szCs w:val="24"/>
        </w:rPr>
      </w:pP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ab/>
        <w:t xml:space="preserve">Участникът е представил техническо предложение, съдържащо Предложение за изпълнение на поръчката – Техническо описание, </w:t>
      </w:r>
      <w:r w:rsidR="00F272FC" w:rsidRPr="006B184F">
        <w:rPr>
          <w:rFonts w:ascii="Times New Roman" w:hAnsi="Times New Roman" w:cs="Times New Roman"/>
          <w:color w:val="000000"/>
          <w:sz w:val="24"/>
          <w:szCs w:val="24"/>
        </w:rPr>
        <w:t>Документация (листове с технически данни/характеристики, брошури, сертификати и др.), Изрично пълномощно в оригинал за конкретната процедура на Елизабета Башева, Декларация за съгласие с клаузите на приложения пр</w:t>
      </w:r>
      <w:r w:rsidR="008761D3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F272FC"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ект на договор, Декларация за срок на валидност на офертата, Декларация относно изискванията към предлаганата техника, Декларация относно изпълнението на поръчката, гаранционно обслужване и поддръжка на предложената техника, </w:t>
      </w:r>
      <w:r w:rsidRPr="006B184F">
        <w:rPr>
          <w:rFonts w:ascii="Times New Roman" w:hAnsi="Times New Roman" w:cs="Times New Roman"/>
          <w:sz w:val="24"/>
          <w:szCs w:val="24"/>
        </w:rPr>
        <w:t>като е направил следното предложение: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1. Срок за доставка, монтаж, тестване и въвеждане в експлоатация на компютърната техника - до 60 (шестдесет) календарни дни, считано от датата на подписване на договора за възлагане на обществената поръчка.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2. Гаранционен срок, считано от датата на подписване на окончателния приемо - предавателен протокол за доставка, монтаж, тестване и въвеждане в експлоатация на техниката - 60 (шестдесет) месеца и съгласно изискванията, посочени в техническата спецификация на възложителя.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3. Място на доставка,</w:t>
      </w:r>
      <w:r w:rsidR="0018388C" w:rsidRPr="006B184F">
        <w:rPr>
          <w:rFonts w:ascii="Times New Roman" w:hAnsi="Times New Roman" w:cs="Times New Roman"/>
          <w:sz w:val="24"/>
          <w:szCs w:val="24"/>
        </w:rPr>
        <w:t xml:space="preserve"> монтиран</w:t>
      </w:r>
      <w:r w:rsidRPr="006B184F">
        <w:rPr>
          <w:rFonts w:ascii="Times New Roman" w:hAnsi="Times New Roman" w:cs="Times New Roman"/>
          <w:sz w:val="24"/>
          <w:szCs w:val="24"/>
        </w:rPr>
        <w:t>е, тест</w:t>
      </w:r>
      <w:r w:rsidR="0018388C" w:rsidRPr="006B184F">
        <w:rPr>
          <w:rFonts w:ascii="Times New Roman" w:hAnsi="Times New Roman" w:cs="Times New Roman"/>
          <w:sz w:val="24"/>
          <w:szCs w:val="24"/>
        </w:rPr>
        <w:t>ван</w:t>
      </w:r>
      <w:r w:rsidRPr="006B184F">
        <w:rPr>
          <w:rFonts w:ascii="Times New Roman" w:hAnsi="Times New Roman" w:cs="Times New Roman"/>
          <w:sz w:val="24"/>
          <w:szCs w:val="24"/>
        </w:rPr>
        <w:t>е и пускане в експлоатация на оферираната техника - сградата на МТСП в гр. София 1051, ул. „Триадица” № 2, ет. 4.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4. Предлаганата техника е нова, неупотребявана, в текущо производство и осигурено сервизно обслужване, съответства на изискванията на възложителя от техническата спецификация.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5. Поръчката ще бъде изпълнена, съобразявайки се с условията по изпълнение/доставка, посочени от възложителя в документацията за участие.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6. Поръчката ще бъде изпълнена качествено и в срок в пълно съответствие с гореописаното техническо предложение.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7. При доставката, изделията ще бъдат съпроводени със следните документи, удостоверяващи качеството, преведени на български език: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37A" w:rsidRPr="006B184F" w:rsidRDefault="00CC337A" w:rsidP="00CC337A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документ, удостоверяващ качеството на изделията, издаден от производителя;</w:t>
      </w:r>
    </w:p>
    <w:p w:rsidR="00CC337A" w:rsidRPr="006B184F" w:rsidRDefault="00CC337A" w:rsidP="00CC337A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документ, удостоверяващ произхода на изделията;</w:t>
      </w:r>
    </w:p>
    <w:p w:rsidR="00CC337A" w:rsidRPr="006B184F" w:rsidRDefault="00CC337A" w:rsidP="00CC337A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lastRenderedPageBreak/>
        <w:t>гаранционни карти на изделията, с упоменати номер, партида или друго, идентифициращо доставеното изделие, издадени от изпълнителя или от оторизиран сервиз.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8. Предоставяне технически носители с всички необходими драйвъри за предложената операционна система за нормалното функциониране на предлаганата техника.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9. Срок на валидност на офертата -  до изтичане на 6 /шест/ месеца, считано от крайния срок за получаване на оферти.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10. Приемане изцяло клаузите на проекта на договор за обособена позиция № 1 към документацията и при решение за определянето им за изпълнител, сключване на договор по надлежен начин в законоустановения срок, като в текста му бъдат включени всички клаузи от проекта и предложенията от офертата им за участие в процедурата. 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11. В случай че бъдат избрани за изпълнител на обществената поръчка, ще представят при сключване на договора гаранция за изпълнението му съгласно условията на документацията и документите съгласно изискванията по чл. 112, ал. 1 ЗОП.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13. Приложено изрично пълномощно за конкретната процедура на Елизабет Башева. 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14. Техническите характеристики на предложените стоки отговарят на изискванията на възложителя в Техническата спецификация към документацията за Обособена позиция 1.</w:t>
      </w:r>
    </w:p>
    <w:p w:rsidR="00CC337A" w:rsidRPr="006B184F" w:rsidRDefault="00CC337A" w:rsidP="00CC3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37A" w:rsidRPr="006B184F" w:rsidRDefault="00CC337A" w:rsidP="00CC33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Във връзка с гореизложеното, комисията приема, че Техническото предложение на участника съдържа всички посочени от възложителя документи, отговаря на поставените изисквания и условия за изпълнение на поръчката, като допуска участника „</w:t>
      </w:r>
      <w:r w:rsidR="00F272FC" w:rsidRPr="006B184F">
        <w:rPr>
          <w:rFonts w:ascii="Times New Roman" w:hAnsi="Times New Roman" w:cs="Times New Roman"/>
          <w:sz w:val="24"/>
          <w:szCs w:val="24"/>
        </w:rPr>
        <w:t>Контракс</w:t>
      </w:r>
      <w:r w:rsidRPr="006B184F">
        <w:rPr>
          <w:rFonts w:ascii="Times New Roman" w:hAnsi="Times New Roman" w:cs="Times New Roman"/>
          <w:sz w:val="24"/>
          <w:szCs w:val="24"/>
        </w:rPr>
        <w:t>“ АД  до</w:t>
      </w:r>
      <w:r w:rsidRPr="006B18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D47" w:rsidRPr="006B184F">
        <w:rPr>
          <w:rFonts w:ascii="Times New Roman" w:hAnsi="Times New Roman" w:cs="Times New Roman"/>
          <w:sz w:val="24"/>
          <w:szCs w:val="24"/>
        </w:rPr>
        <w:t xml:space="preserve">по-нататъшно </w:t>
      </w:r>
      <w:r w:rsidRPr="006B184F">
        <w:rPr>
          <w:rFonts w:ascii="Times New Roman" w:hAnsi="Times New Roman" w:cs="Times New Roman"/>
          <w:sz w:val="24"/>
          <w:szCs w:val="24"/>
        </w:rPr>
        <w:t>участие</w:t>
      </w:r>
      <w:r w:rsidRPr="006B18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sz w:val="24"/>
          <w:szCs w:val="24"/>
        </w:rPr>
        <w:t xml:space="preserve">в обществената поръчка за Обособена позиция </w:t>
      </w:r>
      <w:r w:rsidR="008761D3" w:rsidRPr="006B184F">
        <w:rPr>
          <w:rFonts w:ascii="Times New Roman" w:hAnsi="Times New Roman" w:cs="Times New Roman"/>
          <w:sz w:val="24"/>
          <w:szCs w:val="24"/>
        </w:rPr>
        <w:t xml:space="preserve">№ </w:t>
      </w:r>
      <w:r w:rsidRPr="006B184F">
        <w:rPr>
          <w:rFonts w:ascii="Times New Roman" w:hAnsi="Times New Roman" w:cs="Times New Roman"/>
          <w:sz w:val="24"/>
          <w:szCs w:val="24"/>
        </w:rPr>
        <w:t xml:space="preserve">1 -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компютърна техника за Управляващия орган на Оперативна програма „Развитие на човешките ресурси“</w:t>
      </w:r>
      <w:r w:rsidR="00885693"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A06DB" w:rsidRPr="006B184F" w:rsidRDefault="003A06DB" w:rsidP="00CC337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337A" w:rsidRPr="006B184F" w:rsidRDefault="007133A3" w:rsidP="00CC33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184F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Обособена </w:t>
      </w:r>
      <w:r w:rsidR="00CC337A" w:rsidRPr="006B184F">
        <w:rPr>
          <w:rFonts w:ascii="Times New Roman" w:hAnsi="Times New Roman" w:cs="Times New Roman"/>
          <w:b/>
          <w:sz w:val="24"/>
          <w:szCs w:val="24"/>
          <w:u w:val="single"/>
        </w:rPr>
        <w:t>позиция 2</w:t>
      </w:r>
      <w:r w:rsidR="00CC337A" w:rsidRPr="006B184F">
        <w:rPr>
          <w:rFonts w:ascii="Times New Roman" w:hAnsi="Times New Roman" w:cs="Times New Roman"/>
          <w:sz w:val="24"/>
          <w:szCs w:val="24"/>
        </w:rPr>
        <w:t xml:space="preserve"> - </w:t>
      </w:r>
      <w:r w:rsidR="00CC337A"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F272FC" w:rsidRPr="006B184F" w:rsidRDefault="00F272FC" w:rsidP="00CC33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72FC" w:rsidRPr="006B184F" w:rsidRDefault="00F272FC" w:rsidP="00F27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ab/>
        <w:t xml:space="preserve">Участникът е представил техническо предложение, съдържащо Предложение за изпълнение на поръчката – Техническо описание,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Документация (листове с технически данни/характеристики, брошури, сертификати и др.), Изрично пълномощно в оригинал за конкретната процедура на Елизабета Башева, Декларация за съгласие с клаузите на приложения пр</w:t>
      </w:r>
      <w:r w:rsidR="000B31E6" w:rsidRPr="006B18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ект на договор, Декларация за срок на валидност на офертата, Декларация относно изискванията към предлаганата техника, Декларация относно изпълнението на поръчката, гаранционно обслужване и поддръжка на предложената техника, </w:t>
      </w:r>
      <w:r w:rsidRPr="006B184F">
        <w:rPr>
          <w:rFonts w:ascii="Times New Roman" w:hAnsi="Times New Roman" w:cs="Times New Roman"/>
          <w:sz w:val="24"/>
          <w:szCs w:val="24"/>
        </w:rPr>
        <w:t>като е направил следното предложение:</w:t>
      </w:r>
    </w:p>
    <w:p w:rsidR="00F272FC" w:rsidRPr="006B184F" w:rsidRDefault="00F272FC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1. Срок за доставка, монтаж, тестване и въвеждане в експлоатация на </w:t>
      </w:r>
      <w:r w:rsidR="008761D3" w:rsidRPr="006B184F">
        <w:rPr>
          <w:rFonts w:ascii="Times New Roman" w:hAnsi="Times New Roman" w:cs="Times New Roman"/>
          <w:sz w:val="24"/>
          <w:szCs w:val="24"/>
        </w:rPr>
        <w:t>периферната</w:t>
      </w:r>
      <w:r w:rsidRPr="006B184F">
        <w:rPr>
          <w:rFonts w:ascii="Times New Roman" w:hAnsi="Times New Roman" w:cs="Times New Roman"/>
          <w:sz w:val="24"/>
          <w:szCs w:val="24"/>
        </w:rPr>
        <w:t xml:space="preserve"> техника - до 60 (шестдесет) календарни дни, считано от датата на подписване на договора за възлагане на обществената поръчка.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2. Гаранционен срок, считано от датата на подписване на окончателния приемо - предавателен протокол за доставка, монтаж, тестване и въвеждане в експлоатация на </w:t>
      </w:r>
      <w:r w:rsidRPr="006B184F">
        <w:rPr>
          <w:rFonts w:ascii="Times New Roman" w:hAnsi="Times New Roman" w:cs="Times New Roman"/>
          <w:sz w:val="24"/>
          <w:szCs w:val="24"/>
        </w:rPr>
        <w:lastRenderedPageBreak/>
        <w:t>техниката - 36 (тридесет и шест) месеца и съгласно изискванията, посочени в техническата спецификация на възложителя.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3. Място на доставка, монтираме, тестваме и пускане в експлоатация на оферираната техника - сградата на МТСП в гр. София 1051, ул. „Триадица” № 2, ет. 4.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4. Предлаганата техника е нова, неупотребявана, в текущо производство и осигурено сервизно обслужване, съответства на изискванията на възложителя от техническата спецификация.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5. Поръчката ще бъде изпълнена, съобразявайки се с условията по изпълнение/доставка, посочени от възложителя в документацията за участие.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6. Провеждане на 2-дневно обучение на 10 служители на възложителя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7.Поръчката ще бъде изпълнена качествено и в срок в пълно съответствие с гореописаното техническо предложение.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8. При доставката, изделията ще бъдат съпроводени със следните документи, удостоверяващи качеството, преведени на български език: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3A3" w:rsidRPr="006B184F" w:rsidRDefault="007133A3" w:rsidP="007133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документ, удостоверяващ качеството на изделията, издаден от производителя;</w:t>
      </w:r>
    </w:p>
    <w:p w:rsidR="007133A3" w:rsidRPr="006B184F" w:rsidRDefault="007133A3" w:rsidP="007133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документ, удостоверяващ произхода на изделията;</w:t>
      </w:r>
    </w:p>
    <w:p w:rsidR="007133A3" w:rsidRPr="006B184F" w:rsidRDefault="007133A3" w:rsidP="007133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гаранционни карти на изделията, с упоменати номер, партида или друго, идентифициращо доставеното изделие, издадени от изпълнителя или от оторизиран сервиз.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9. Срок на валидност на офертата - до изтичане на 6 /шест/ месеца, считано от крайния срок за получаване на оферти.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10. Приемане изцяло клаузите на проекта на договор за обособена позиция № 1 към документацията и при решение за определянето им за изпълнител, сключване на договор по надлежен начин в законоустановения срок, като в текста му бъдат включени всички клаузи от проекта и предложенията от офертата им за участие в процедурата. 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11. В случай че бъдат избрани за изпълнител на обществената поръчка, ще представят при сключване на договора гаранция за изпълнението му съгласно условията на документацията и документите съгласно изискванията по чл. 112, ал. 1 ЗОП.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12. Предложена програма за обучение на потребители на </w:t>
      </w:r>
      <w:r w:rsidRPr="006B184F">
        <w:rPr>
          <w:rFonts w:ascii="Times New Roman" w:hAnsi="Times New Roman" w:cs="Times New Roman"/>
          <w:sz w:val="24"/>
          <w:szCs w:val="24"/>
          <w:lang w:val="en-US"/>
        </w:rPr>
        <w:t>MFP A4&amp;A</w:t>
      </w:r>
      <w:r w:rsidR="00E25E32" w:rsidRPr="006B184F">
        <w:rPr>
          <w:rFonts w:ascii="Times New Roman" w:hAnsi="Times New Roman" w:cs="Times New Roman"/>
          <w:sz w:val="24"/>
          <w:szCs w:val="24"/>
        </w:rPr>
        <w:t>3</w:t>
      </w:r>
      <w:r w:rsidRPr="006B184F">
        <w:rPr>
          <w:rFonts w:ascii="Times New Roman" w:hAnsi="Times New Roman" w:cs="Times New Roman"/>
          <w:sz w:val="24"/>
          <w:szCs w:val="24"/>
        </w:rPr>
        <w:t xml:space="preserve">, моно и цветни машини и скенери. 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13. Техническите характеристики на предложените стоки отговарят на изискванията на възложителя в Техническата спецификация към документацията за Обособена позиция </w:t>
      </w:r>
      <w:r w:rsidR="008761D3" w:rsidRPr="006B184F">
        <w:rPr>
          <w:rFonts w:ascii="Times New Roman" w:hAnsi="Times New Roman" w:cs="Times New Roman"/>
          <w:sz w:val="24"/>
          <w:szCs w:val="24"/>
        </w:rPr>
        <w:t xml:space="preserve">№ </w:t>
      </w:r>
      <w:r w:rsidRPr="006B184F">
        <w:rPr>
          <w:rFonts w:ascii="Times New Roman" w:hAnsi="Times New Roman" w:cs="Times New Roman"/>
          <w:sz w:val="24"/>
          <w:szCs w:val="24"/>
        </w:rPr>
        <w:t>2.</w:t>
      </w:r>
    </w:p>
    <w:p w:rsidR="007133A3" w:rsidRPr="006B184F" w:rsidRDefault="007133A3" w:rsidP="00713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3A3" w:rsidRPr="006B184F" w:rsidRDefault="007133A3" w:rsidP="007133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>Във връзка с гореизложеното, комисията приема, че Техническото предложение на участника съдържа всички посочени от възложителя документи, отговаря на поставените изисквания и условия за изпълнение на поръчката, като допуска участника „Контракс“ АД  до по</w:t>
      </w:r>
      <w:r w:rsidR="00546D47" w:rsidRPr="006B184F">
        <w:rPr>
          <w:rFonts w:ascii="Times New Roman" w:hAnsi="Times New Roman" w:cs="Times New Roman"/>
          <w:sz w:val="24"/>
          <w:szCs w:val="24"/>
        </w:rPr>
        <w:t xml:space="preserve">-нататъшно </w:t>
      </w:r>
      <w:r w:rsidRPr="006B184F">
        <w:rPr>
          <w:rFonts w:ascii="Times New Roman" w:hAnsi="Times New Roman" w:cs="Times New Roman"/>
          <w:sz w:val="24"/>
          <w:szCs w:val="24"/>
        </w:rPr>
        <w:t xml:space="preserve">участие в обществената поръчка за Обособена позиция </w:t>
      </w:r>
      <w:r w:rsidR="008761D3" w:rsidRPr="006B184F">
        <w:rPr>
          <w:rFonts w:ascii="Times New Roman" w:hAnsi="Times New Roman" w:cs="Times New Roman"/>
          <w:sz w:val="24"/>
          <w:szCs w:val="24"/>
        </w:rPr>
        <w:t xml:space="preserve">№ </w:t>
      </w:r>
      <w:r w:rsidRPr="006B184F">
        <w:rPr>
          <w:rFonts w:ascii="Times New Roman" w:hAnsi="Times New Roman" w:cs="Times New Roman"/>
          <w:sz w:val="24"/>
          <w:szCs w:val="24"/>
        </w:rPr>
        <w:t xml:space="preserve">2 </w:t>
      </w:r>
      <w:r w:rsidR="00670C8B" w:rsidRPr="006B184F">
        <w:rPr>
          <w:rFonts w:ascii="Times New Roman" w:hAnsi="Times New Roman" w:cs="Times New Roman"/>
          <w:sz w:val="24"/>
          <w:szCs w:val="24"/>
        </w:rPr>
        <w:t>–</w:t>
      </w:r>
      <w:r w:rsidRPr="006B184F">
        <w:rPr>
          <w:rFonts w:ascii="Times New Roman" w:hAnsi="Times New Roman" w:cs="Times New Roman"/>
          <w:sz w:val="24"/>
          <w:szCs w:val="24"/>
        </w:rPr>
        <w:t xml:space="preserve"> </w:t>
      </w:r>
      <w:r w:rsidR="00670C8B" w:rsidRPr="006B184F">
        <w:rPr>
          <w:rFonts w:ascii="Times New Roman" w:hAnsi="Times New Roman" w:cs="Times New Roman"/>
          <w:sz w:val="24"/>
          <w:szCs w:val="24"/>
        </w:rPr>
        <w:t>„</w:t>
      </w:r>
      <w:r w:rsidRPr="006B184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AF7AEC" w:rsidRPr="006B184F" w:rsidRDefault="00AF7AEC" w:rsidP="00255B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5E7E" w:rsidRPr="006B184F" w:rsidRDefault="00546D47" w:rsidP="00515E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lastRenderedPageBreak/>
        <w:t>На основание чл. 57, ал. 3 от ППЗОП, комисията взе решение да отвори и оповести ценовите предложения на 03.11.2016 г.</w:t>
      </w:r>
      <w:r w:rsidR="00515E7E" w:rsidRPr="006B184F">
        <w:rPr>
          <w:rFonts w:ascii="Times New Roman" w:hAnsi="Times New Roman" w:cs="Times New Roman"/>
          <w:sz w:val="24"/>
          <w:szCs w:val="24"/>
        </w:rPr>
        <w:t xml:space="preserve"> Министерство на труда и социалната политика, ул. Триадица № 2, за което участниците да бъдат уведомени чрез съобщение по електронна поща и </w:t>
      </w:r>
      <w:r w:rsidR="00670C8B" w:rsidRPr="006B184F">
        <w:rPr>
          <w:rFonts w:ascii="Times New Roman" w:hAnsi="Times New Roman" w:cs="Times New Roman"/>
          <w:sz w:val="24"/>
          <w:szCs w:val="24"/>
        </w:rPr>
        <w:t>същото</w:t>
      </w:r>
      <w:r w:rsidR="00515E7E" w:rsidRPr="006B184F">
        <w:rPr>
          <w:rFonts w:ascii="Times New Roman" w:hAnsi="Times New Roman" w:cs="Times New Roman"/>
          <w:sz w:val="24"/>
          <w:szCs w:val="24"/>
        </w:rPr>
        <w:t xml:space="preserve"> да се публикува в профила на купувача.</w:t>
      </w:r>
    </w:p>
    <w:p w:rsidR="00515E7E" w:rsidRPr="006B184F" w:rsidRDefault="00515E7E" w:rsidP="00515E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5E7E" w:rsidRPr="006B184F" w:rsidRDefault="00515E7E" w:rsidP="00515E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5E7E" w:rsidRPr="006B184F" w:rsidRDefault="00515E7E" w:rsidP="00515E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B184F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26414F" w:rsidRPr="006B184F">
        <w:rPr>
          <w:rFonts w:ascii="Times New Roman" w:hAnsi="Times New Roman" w:cs="Times New Roman"/>
          <w:color w:val="000000"/>
          <w:sz w:val="24"/>
          <w:szCs w:val="24"/>
        </w:rPr>
        <w:t>астоящият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протокол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>се състави и подписа на основание чл. 103, ал. 3 от ЗОП, на 31.10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>.2016</w:t>
      </w:r>
      <w:r w:rsidRPr="006B1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84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г. </w:t>
      </w:r>
    </w:p>
    <w:p w:rsidR="00515E7E" w:rsidRPr="006B184F" w:rsidRDefault="00515E7E" w:rsidP="00515E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515E7E" w:rsidRPr="006B184F" w:rsidRDefault="00515E7E" w:rsidP="00515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</w:rPr>
        <w:t>Председател:</w:t>
      </w:r>
    </w:p>
    <w:p w:rsidR="00515E7E" w:rsidRPr="006B184F" w:rsidRDefault="00515E7E" w:rsidP="00515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5E7E" w:rsidRPr="006B184F" w:rsidRDefault="00515E7E" w:rsidP="00515E7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Георги Стойнев </w:t>
      </w:r>
      <w:r w:rsidR="00F72F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2F5D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515E7E" w:rsidRPr="006B184F" w:rsidRDefault="00515E7E" w:rsidP="00515E7E">
      <w:pPr>
        <w:pStyle w:val="ListParagraph"/>
        <w:tabs>
          <w:tab w:val="left" w:pos="142"/>
          <w:tab w:val="left" w:pos="2160"/>
        </w:tabs>
        <w:spacing w:before="200"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5E7E" w:rsidRPr="006B184F" w:rsidRDefault="00515E7E" w:rsidP="00515E7E">
      <w:pPr>
        <w:pStyle w:val="ListParagraph"/>
        <w:tabs>
          <w:tab w:val="left" w:pos="142"/>
          <w:tab w:val="left" w:pos="2160"/>
        </w:tabs>
        <w:spacing w:before="200"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84F">
        <w:rPr>
          <w:rFonts w:ascii="Times New Roman" w:eastAsia="Times New Roman" w:hAnsi="Times New Roman" w:cs="Times New Roman"/>
          <w:b/>
          <w:sz w:val="24"/>
          <w:szCs w:val="24"/>
        </w:rPr>
        <w:t>Членове:</w:t>
      </w:r>
    </w:p>
    <w:p w:rsidR="00515E7E" w:rsidRPr="006B184F" w:rsidRDefault="00515E7E" w:rsidP="00515E7E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Недялка Драгоева </w:t>
      </w:r>
      <w:r w:rsidR="00F72F5D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  <w:r w:rsidR="00F72F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15E7E" w:rsidRPr="006B184F" w:rsidRDefault="00515E7E" w:rsidP="00515E7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15E7E" w:rsidRPr="006B184F" w:rsidRDefault="00515E7E" w:rsidP="00515E7E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Ваня Пенева </w:t>
      </w:r>
      <w:r w:rsidR="00F72F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2F5D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515E7E" w:rsidRPr="006B184F" w:rsidRDefault="00515E7E" w:rsidP="00515E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5E7E" w:rsidRPr="006B184F" w:rsidRDefault="00515E7E" w:rsidP="00515E7E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Илияна Илиева </w:t>
      </w:r>
      <w:r w:rsidR="00F72F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2F5D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515E7E" w:rsidRPr="006B184F" w:rsidRDefault="00515E7E" w:rsidP="00515E7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D47" w:rsidRPr="006B184F" w:rsidRDefault="00515E7E" w:rsidP="00255B9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4F">
        <w:rPr>
          <w:rFonts w:ascii="Times New Roman" w:hAnsi="Times New Roman" w:cs="Times New Roman"/>
          <w:sz w:val="24"/>
          <w:szCs w:val="24"/>
        </w:rPr>
        <w:t xml:space="preserve">Катя Ковачева  </w:t>
      </w:r>
      <w:r w:rsidR="00F72F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2F5D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  <w:bookmarkStart w:id="0" w:name="_GoBack"/>
      <w:bookmarkEnd w:id="0"/>
    </w:p>
    <w:p w:rsidR="006B184F" w:rsidRPr="006B184F" w:rsidRDefault="006B184F" w:rsidP="00BA7D60">
      <w:pPr>
        <w:pStyle w:val="ListParagraph"/>
        <w:spacing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sectPr w:rsidR="006B184F" w:rsidRPr="006B184F" w:rsidSect="003E3869">
      <w:headerReference w:type="default" r:id="rId9"/>
      <w:footerReference w:type="default" r:id="rId10"/>
      <w:pgSz w:w="12240" w:h="15840"/>
      <w:pgMar w:top="1440" w:right="1440" w:bottom="1440" w:left="1440" w:header="283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E1A" w:rsidRDefault="00226E1A" w:rsidP="003E3869">
      <w:pPr>
        <w:spacing w:after="0" w:line="240" w:lineRule="auto"/>
      </w:pPr>
      <w:r>
        <w:separator/>
      </w:r>
    </w:p>
  </w:endnote>
  <w:endnote w:type="continuationSeparator" w:id="0">
    <w:p w:rsidR="00226E1A" w:rsidRDefault="00226E1A" w:rsidP="003E3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18906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22A0" w:rsidRDefault="000E22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2F5D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E22A0" w:rsidRDefault="000E2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E1A" w:rsidRDefault="00226E1A" w:rsidP="003E3869">
      <w:pPr>
        <w:spacing w:after="0" w:line="240" w:lineRule="auto"/>
      </w:pPr>
      <w:r>
        <w:separator/>
      </w:r>
    </w:p>
  </w:footnote>
  <w:footnote w:type="continuationSeparator" w:id="0">
    <w:p w:rsidR="00226E1A" w:rsidRDefault="00226E1A" w:rsidP="003E3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41" w:type="pct"/>
      <w:tblLayout w:type="fixed"/>
      <w:tblLook w:val="01E0" w:firstRow="1" w:lastRow="1" w:firstColumn="1" w:lastColumn="1" w:noHBand="0" w:noVBand="0"/>
    </w:tblPr>
    <w:tblGrid>
      <w:gridCol w:w="1781"/>
      <w:gridCol w:w="5939"/>
      <w:gridCol w:w="1743"/>
    </w:tblGrid>
    <w:tr w:rsidR="00CC337A" w:rsidRPr="003E3869" w:rsidTr="00CC337A">
      <w:trPr>
        <w:trHeight w:val="1476"/>
      </w:trPr>
      <w:tc>
        <w:tcPr>
          <w:tcW w:w="941" w:type="pct"/>
        </w:tcPr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rPr>
              <w:b/>
              <w:color w:val="808080"/>
              <w:lang w:val="ru-RU"/>
            </w:rPr>
          </w:pPr>
          <w:r w:rsidRPr="003E3869">
            <w:rPr>
              <w:noProof/>
              <w:lang w:val="en-US"/>
            </w:rPr>
            <w:drawing>
              <wp:anchor distT="0" distB="0" distL="114300" distR="114300" simplePos="0" relativeHeight="251660288" behindDoc="0" locked="0" layoutInCell="1" allowOverlap="1" wp14:anchorId="5A20C113" wp14:editId="359BCE78">
                <wp:simplePos x="0" y="0"/>
                <wp:positionH relativeFrom="column">
                  <wp:posOffset>-683895</wp:posOffset>
                </wp:positionH>
                <wp:positionV relativeFrom="paragraph">
                  <wp:posOffset>45720</wp:posOffset>
                </wp:positionV>
                <wp:extent cx="1293495" cy="913130"/>
                <wp:effectExtent l="0" t="0" r="1905" b="1270"/>
                <wp:wrapNone/>
                <wp:docPr id="1" name="Picture 1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vAlign w:val="center"/>
        </w:tcPr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jc w:val="center"/>
            <w:rPr>
              <w:rFonts w:ascii="Verdana" w:hAnsi="Verdana"/>
              <w:b/>
              <w:caps/>
              <w:sz w:val="20"/>
              <w:szCs w:val="20"/>
              <w:lang w:val="ru-RU"/>
            </w:rPr>
          </w:pPr>
          <w:r w:rsidRPr="003E3869">
            <w:rPr>
              <w:rFonts w:ascii="Verdana" w:hAnsi="Verdana"/>
              <w:b/>
              <w:caps/>
              <w:sz w:val="20"/>
              <w:szCs w:val="20"/>
            </w:rPr>
            <w:t>Министерство на труда и социалната политика</w:t>
          </w:r>
        </w:p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jc w:val="center"/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</w:pPr>
          <w:r w:rsidRPr="003E3869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>Оперативна програма</w:t>
          </w:r>
        </w:p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jc w:val="center"/>
            <w:rPr>
              <w:b/>
              <w:color w:val="808080"/>
              <w:lang w:val="ru-RU"/>
            </w:rPr>
          </w:pPr>
          <w:r w:rsidRPr="003E3869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 xml:space="preserve">„Развитие на човешките ресурси” </w:t>
          </w:r>
        </w:p>
      </w:tc>
      <w:tc>
        <w:tcPr>
          <w:tcW w:w="921" w:type="pct"/>
          <w:shd w:val="clear" w:color="auto" w:fill="auto"/>
        </w:tcPr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jc w:val="center"/>
            <w:rPr>
              <w:b/>
              <w:color w:val="808080"/>
              <w:lang w:val="ru-RU"/>
            </w:rPr>
          </w:pPr>
          <w:r w:rsidRPr="003E3869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0" wp14:anchorId="354C9FE5" wp14:editId="579EE6E9">
                <wp:simplePos x="0" y="0"/>
                <wp:positionH relativeFrom="column">
                  <wp:posOffset>443230</wp:posOffset>
                </wp:positionH>
                <wp:positionV relativeFrom="paragraph">
                  <wp:posOffset>1905</wp:posOffset>
                </wp:positionV>
                <wp:extent cx="1119505" cy="956945"/>
                <wp:effectExtent l="0" t="0" r="4445" b="0"/>
                <wp:wrapNone/>
                <wp:docPr id="2" name="Picture 2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C337A" w:rsidRDefault="00CC33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78D2"/>
    <w:multiLevelType w:val="hybridMultilevel"/>
    <w:tmpl w:val="3C16A9DA"/>
    <w:lvl w:ilvl="0" w:tplc="A18C2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BA7C61"/>
    <w:multiLevelType w:val="hybridMultilevel"/>
    <w:tmpl w:val="0BBA4D3A"/>
    <w:lvl w:ilvl="0" w:tplc="E42C226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691070C"/>
    <w:multiLevelType w:val="hybridMultilevel"/>
    <w:tmpl w:val="B35C743E"/>
    <w:lvl w:ilvl="0" w:tplc="D19ABB3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441E3"/>
    <w:multiLevelType w:val="hybridMultilevel"/>
    <w:tmpl w:val="7EAC039E"/>
    <w:lvl w:ilvl="0" w:tplc="2E9EB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7A5311"/>
    <w:multiLevelType w:val="hybridMultilevel"/>
    <w:tmpl w:val="9C3C3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25342"/>
    <w:multiLevelType w:val="hybridMultilevel"/>
    <w:tmpl w:val="870406B8"/>
    <w:lvl w:ilvl="0" w:tplc="3FE6D7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00D53"/>
    <w:multiLevelType w:val="hybridMultilevel"/>
    <w:tmpl w:val="0C5221BA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26B52"/>
    <w:multiLevelType w:val="hybridMultilevel"/>
    <w:tmpl w:val="D77AE7F2"/>
    <w:lvl w:ilvl="0" w:tplc="A18C2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795A7E"/>
    <w:multiLevelType w:val="hybridMultilevel"/>
    <w:tmpl w:val="92F4237E"/>
    <w:lvl w:ilvl="0" w:tplc="19AC5F2A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8648BB"/>
    <w:multiLevelType w:val="hybridMultilevel"/>
    <w:tmpl w:val="B370684E"/>
    <w:lvl w:ilvl="0" w:tplc="19AC5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46674E"/>
    <w:multiLevelType w:val="hybridMultilevel"/>
    <w:tmpl w:val="3EEE7C90"/>
    <w:lvl w:ilvl="0" w:tplc="19AC5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750964"/>
    <w:multiLevelType w:val="hybridMultilevel"/>
    <w:tmpl w:val="F1F25C2E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757F66"/>
    <w:multiLevelType w:val="hybridMultilevel"/>
    <w:tmpl w:val="870C8126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3F3BD3"/>
    <w:multiLevelType w:val="hybridMultilevel"/>
    <w:tmpl w:val="9A8EDB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6F0CFD"/>
    <w:multiLevelType w:val="hybridMultilevel"/>
    <w:tmpl w:val="8BD61780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AC75F1"/>
    <w:multiLevelType w:val="hybridMultilevel"/>
    <w:tmpl w:val="AAF02B4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8237B4"/>
    <w:multiLevelType w:val="hybridMultilevel"/>
    <w:tmpl w:val="7AEAE3AC"/>
    <w:lvl w:ilvl="0" w:tplc="0402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4"/>
  </w:num>
  <w:num w:numId="5">
    <w:abstractNumId w:val="8"/>
  </w:num>
  <w:num w:numId="6">
    <w:abstractNumId w:val="6"/>
  </w:num>
  <w:num w:numId="7">
    <w:abstractNumId w:val="16"/>
  </w:num>
  <w:num w:numId="8">
    <w:abstractNumId w:val="13"/>
  </w:num>
  <w:num w:numId="9">
    <w:abstractNumId w:val="10"/>
  </w:num>
  <w:num w:numId="10">
    <w:abstractNumId w:val="11"/>
  </w:num>
  <w:num w:numId="11">
    <w:abstractNumId w:val="0"/>
  </w:num>
  <w:num w:numId="12">
    <w:abstractNumId w:val="15"/>
  </w:num>
  <w:num w:numId="13">
    <w:abstractNumId w:val="4"/>
  </w:num>
  <w:num w:numId="14">
    <w:abstractNumId w:val="5"/>
  </w:num>
  <w:num w:numId="15">
    <w:abstractNumId w:val="2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B93"/>
    <w:rsid w:val="000022E9"/>
    <w:rsid w:val="000024AE"/>
    <w:rsid w:val="00015F32"/>
    <w:rsid w:val="000A0072"/>
    <w:rsid w:val="000B25AA"/>
    <w:rsid w:val="000B31E6"/>
    <w:rsid w:val="000E22A0"/>
    <w:rsid w:val="001231C7"/>
    <w:rsid w:val="0018388C"/>
    <w:rsid w:val="00226E1A"/>
    <w:rsid w:val="0023571D"/>
    <w:rsid w:val="00245484"/>
    <w:rsid w:val="00246665"/>
    <w:rsid w:val="002473A4"/>
    <w:rsid w:val="00255B93"/>
    <w:rsid w:val="0026414F"/>
    <w:rsid w:val="002E20DA"/>
    <w:rsid w:val="002F3E94"/>
    <w:rsid w:val="003246E1"/>
    <w:rsid w:val="003A06DB"/>
    <w:rsid w:val="003C4B1F"/>
    <w:rsid w:val="003E3869"/>
    <w:rsid w:val="004004C7"/>
    <w:rsid w:val="00403BBA"/>
    <w:rsid w:val="00414B70"/>
    <w:rsid w:val="00422CDF"/>
    <w:rsid w:val="00475B83"/>
    <w:rsid w:val="00481E6D"/>
    <w:rsid w:val="00482FE4"/>
    <w:rsid w:val="004C6D2D"/>
    <w:rsid w:val="004D531F"/>
    <w:rsid w:val="004D6926"/>
    <w:rsid w:val="004D734D"/>
    <w:rsid w:val="004F2094"/>
    <w:rsid w:val="004F78DC"/>
    <w:rsid w:val="00515E7E"/>
    <w:rsid w:val="00546D47"/>
    <w:rsid w:val="00557A3C"/>
    <w:rsid w:val="005979A6"/>
    <w:rsid w:val="005C69B7"/>
    <w:rsid w:val="005D3BD7"/>
    <w:rsid w:val="006323F5"/>
    <w:rsid w:val="0064459F"/>
    <w:rsid w:val="00670C8B"/>
    <w:rsid w:val="0067792C"/>
    <w:rsid w:val="00692BD9"/>
    <w:rsid w:val="006A0401"/>
    <w:rsid w:val="006A0516"/>
    <w:rsid w:val="006A556D"/>
    <w:rsid w:val="006B184F"/>
    <w:rsid w:val="006F0B58"/>
    <w:rsid w:val="006F168C"/>
    <w:rsid w:val="007133A3"/>
    <w:rsid w:val="00725609"/>
    <w:rsid w:val="00752C0B"/>
    <w:rsid w:val="0076685D"/>
    <w:rsid w:val="007716EF"/>
    <w:rsid w:val="00793232"/>
    <w:rsid w:val="007E0C06"/>
    <w:rsid w:val="007E2B01"/>
    <w:rsid w:val="00810831"/>
    <w:rsid w:val="00835A6C"/>
    <w:rsid w:val="00850643"/>
    <w:rsid w:val="00862503"/>
    <w:rsid w:val="008761D3"/>
    <w:rsid w:val="00885693"/>
    <w:rsid w:val="00892337"/>
    <w:rsid w:val="008A78B0"/>
    <w:rsid w:val="008F19CB"/>
    <w:rsid w:val="008F5631"/>
    <w:rsid w:val="0091575C"/>
    <w:rsid w:val="009342A6"/>
    <w:rsid w:val="00964FB6"/>
    <w:rsid w:val="0099248B"/>
    <w:rsid w:val="009A6FF7"/>
    <w:rsid w:val="00A14C63"/>
    <w:rsid w:val="00A23268"/>
    <w:rsid w:val="00A45DB2"/>
    <w:rsid w:val="00AD12F8"/>
    <w:rsid w:val="00AD591C"/>
    <w:rsid w:val="00AE2809"/>
    <w:rsid w:val="00AF7AEC"/>
    <w:rsid w:val="00B2337A"/>
    <w:rsid w:val="00B34BEA"/>
    <w:rsid w:val="00B35852"/>
    <w:rsid w:val="00B43F34"/>
    <w:rsid w:val="00BA3E57"/>
    <w:rsid w:val="00BA5A4B"/>
    <w:rsid w:val="00BA5EC3"/>
    <w:rsid w:val="00BA7D60"/>
    <w:rsid w:val="00BB2D79"/>
    <w:rsid w:val="00BC0020"/>
    <w:rsid w:val="00BC2BFB"/>
    <w:rsid w:val="00BD2788"/>
    <w:rsid w:val="00C27188"/>
    <w:rsid w:val="00C90F30"/>
    <w:rsid w:val="00C93933"/>
    <w:rsid w:val="00CB0EC2"/>
    <w:rsid w:val="00CC2870"/>
    <w:rsid w:val="00CC337A"/>
    <w:rsid w:val="00CC5F55"/>
    <w:rsid w:val="00CC7007"/>
    <w:rsid w:val="00CF7416"/>
    <w:rsid w:val="00D41979"/>
    <w:rsid w:val="00D72BA7"/>
    <w:rsid w:val="00D7473E"/>
    <w:rsid w:val="00D853CB"/>
    <w:rsid w:val="00D9408B"/>
    <w:rsid w:val="00DA5361"/>
    <w:rsid w:val="00DC415D"/>
    <w:rsid w:val="00DE0E33"/>
    <w:rsid w:val="00DF600B"/>
    <w:rsid w:val="00E00CFB"/>
    <w:rsid w:val="00E25E32"/>
    <w:rsid w:val="00E92CEF"/>
    <w:rsid w:val="00EA6DC3"/>
    <w:rsid w:val="00EE6C67"/>
    <w:rsid w:val="00F03950"/>
    <w:rsid w:val="00F272FC"/>
    <w:rsid w:val="00F72F5D"/>
    <w:rsid w:val="00F76666"/>
    <w:rsid w:val="00F868EF"/>
    <w:rsid w:val="00FD63D3"/>
    <w:rsid w:val="00FE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paragraph" w:styleId="Heading3">
    <w:name w:val="heading 3"/>
    <w:basedOn w:val="Normal"/>
    <w:next w:val="Normal"/>
    <w:link w:val="Heading3Char"/>
    <w:qFormat/>
    <w:rsid w:val="0023571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5B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86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869"/>
    <w:rPr>
      <w:lang w:val="bg-BG"/>
    </w:rPr>
  </w:style>
  <w:style w:type="paragraph" w:styleId="ListParagraph">
    <w:name w:val="List Paragraph"/>
    <w:basedOn w:val="Normal"/>
    <w:uiPriority w:val="34"/>
    <w:qFormat/>
    <w:rsid w:val="006445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AE"/>
    <w:rPr>
      <w:rFonts w:ascii="Tahoma" w:hAnsi="Tahoma" w:cs="Tahoma"/>
      <w:sz w:val="16"/>
      <w:szCs w:val="16"/>
      <w:lang w:val="bg-BG"/>
    </w:rPr>
  </w:style>
  <w:style w:type="character" w:customStyle="1" w:styleId="Heading3Char">
    <w:name w:val="Heading 3 Char"/>
    <w:basedOn w:val="DefaultParagraphFont"/>
    <w:link w:val="Heading3"/>
    <w:rsid w:val="0023571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paragraph" w:styleId="Heading3">
    <w:name w:val="heading 3"/>
    <w:basedOn w:val="Normal"/>
    <w:next w:val="Normal"/>
    <w:link w:val="Heading3Char"/>
    <w:qFormat/>
    <w:rsid w:val="0023571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5B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86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869"/>
    <w:rPr>
      <w:lang w:val="bg-BG"/>
    </w:rPr>
  </w:style>
  <w:style w:type="paragraph" w:styleId="ListParagraph">
    <w:name w:val="List Paragraph"/>
    <w:basedOn w:val="Normal"/>
    <w:uiPriority w:val="34"/>
    <w:qFormat/>
    <w:rsid w:val="006445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AE"/>
    <w:rPr>
      <w:rFonts w:ascii="Tahoma" w:hAnsi="Tahoma" w:cs="Tahoma"/>
      <w:sz w:val="16"/>
      <w:szCs w:val="16"/>
      <w:lang w:val="bg-BG"/>
    </w:rPr>
  </w:style>
  <w:style w:type="character" w:customStyle="1" w:styleId="Heading3Char">
    <w:name w:val="Heading 3 Char"/>
    <w:basedOn w:val="DefaultParagraphFont"/>
    <w:link w:val="Heading3"/>
    <w:rsid w:val="0023571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C07B2-125F-43BF-9E6A-054BF093F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12</Pages>
  <Words>4064</Words>
  <Characters>23170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mlsp</Company>
  <LinksUpToDate>false</LinksUpToDate>
  <CharactersWithSpaces>27180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Stoinev</dc:creator>
  <cp:keywords/>
  <dc:description/>
  <cp:lastModifiedBy>Georgi Stoinev</cp:lastModifiedBy>
  <cp:revision>18</cp:revision>
  <cp:lastPrinted>2016-10-31T07:49:00Z</cp:lastPrinted>
  <dcterms:created xsi:type="dcterms:W3CDTF">2016-10-28T13:03:00Z</dcterms:created>
  <dcterms:modified xsi:type="dcterms:W3CDTF">2016-11-14T08:54:00Z</dcterms:modified>
</cp:coreProperties>
</file>